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9E347" w14:textId="77777777" w:rsidR="00FA6215" w:rsidRDefault="00FA6215" w:rsidP="00FA621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u w:val="single"/>
        </w:rPr>
        <w:t>Posredovanje u trgovini oružjem</w:t>
      </w:r>
    </w:p>
    <w:p w14:paraId="19C0CA26" w14:textId="77777777" w:rsidR="00FA6215" w:rsidRDefault="00FA6215" w:rsidP="00FA6215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1417E5DB" w14:textId="77777777" w:rsidR="00FA6215" w:rsidRPr="002E6FEC" w:rsidRDefault="00FA6215" w:rsidP="00FA62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U zavisnosti od tačne prirode kontrole brokerskih usluga na snazi u datoj zemlji, za sledeće aktivnosti može biti potrebna dozvola za pružanje brokerskih usluga koju izdaju nadležni organi: </w:t>
      </w:r>
    </w:p>
    <w:p w14:paraId="73D9B20F" w14:textId="77777777" w:rsidR="00FA6215" w:rsidRPr="002E6FEC" w:rsidRDefault="00FA6215" w:rsidP="00FA6215">
      <w:pPr>
        <w:pStyle w:val="ListParagraph"/>
        <w:numPr>
          <w:ilvl w:val="0"/>
          <w:numId w:val="28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Postupanje u svojstvu posrednika u pregovaranju ili dogovaranju transakcije (posla) koja obuhvata oružje između dobavljača ili pružaoca srodnih usluga i nekog kupca ili primaoca,</w:t>
      </w:r>
      <w:r>
        <w:rPr>
          <w:rFonts w:ascii="Times New Roman" w:hAnsi="Times New Roman"/>
        </w:rPr>
        <w:t xml:space="preserve"> kao što je </w:t>
      </w:r>
    </w:p>
    <w:p w14:paraId="0190EFCD" w14:textId="77777777" w:rsidR="00FA6215" w:rsidRPr="002E6FEC" w:rsidRDefault="00FA6215" w:rsidP="00FA6215">
      <w:pPr>
        <w:pStyle w:val="ListParagraph"/>
        <w:numPr>
          <w:ilvl w:val="1"/>
          <w:numId w:val="29"/>
        </w:numPr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povezivanje kupaca i prodavaca; </w:t>
      </w:r>
    </w:p>
    <w:p w14:paraId="304C32D0" w14:textId="77777777" w:rsidR="00FA6215" w:rsidRPr="002E6FEC" w:rsidRDefault="00FA6215" w:rsidP="00FA6215">
      <w:pPr>
        <w:pStyle w:val="ListParagraph"/>
        <w:numPr>
          <w:ilvl w:val="1"/>
          <w:numId w:val="29"/>
        </w:numPr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pronalaženje i ponuda poslovnih prilika kupcu i prodavcu; i </w:t>
      </w:r>
    </w:p>
    <w:p w14:paraId="764616E6" w14:textId="77777777" w:rsidR="00FA6215" w:rsidRPr="002E6FEC" w:rsidRDefault="00FA6215" w:rsidP="00FA6215">
      <w:pPr>
        <w:pStyle w:val="ListParagraph"/>
        <w:numPr>
          <w:ilvl w:val="1"/>
          <w:numId w:val="29"/>
        </w:numPr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pružanje detaljnih informacija ili praktične pomoći u realizaciji ili zaključenju transakcije;</w:t>
      </w:r>
    </w:p>
    <w:p w14:paraId="79E969E1" w14:textId="77777777" w:rsidR="00FA6215" w:rsidRPr="002E6FEC" w:rsidRDefault="00FA6215" w:rsidP="00FA6215">
      <w:pPr>
        <w:pStyle w:val="ListParagraph"/>
        <w:numPr>
          <w:ilvl w:val="0"/>
          <w:numId w:val="28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Dogovaranje ugovora i pribavljanje neophodnih dokumenata i/ili dozvola u ime drugih za obavljanje transakcije trgovine oružjem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što može da obuhvata:</w:t>
      </w:r>
    </w:p>
    <w:p w14:paraId="0A8FC99D" w14:textId="77777777" w:rsidR="00FA6215" w:rsidRPr="002E6FEC" w:rsidRDefault="00FA6215" w:rsidP="00FA6215">
      <w:pPr>
        <w:pStyle w:val="ListParagraph"/>
        <w:numPr>
          <w:ilvl w:val="0"/>
          <w:numId w:val="30"/>
        </w:numPr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predlaganje, osmišljavanje ili olakšanje prenosa ugovora između kupca, prodavca i pružalaca usluga; </w:t>
      </w:r>
    </w:p>
    <w:p w14:paraId="49363CAA" w14:textId="77777777" w:rsidR="00FA6215" w:rsidRPr="002E6FEC" w:rsidRDefault="00FA6215" w:rsidP="00FA6215">
      <w:pPr>
        <w:pStyle w:val="ListParagraph"/>
        <w:numPr>
          <w:ilvl w:val="0"/>
          <w:numId w:val="30"/>
        </w:numPr>
        <w:spacing w:before="120" w:after="120" w:line="240" w:lineRule="auto"/>
        <w:ind w:left="108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osiguranje razmene druge neophodne komercijalne, uvozne, izvozne, carinske i/ili dokumentacije o krajnjoj nameni i plaćanja između strana u transakciji i nadležnih državnih organa; </w:t>
      </w:r>
    </w:p>
    <w:p w14:paraId="40C21B2D" w14:textId="77777777" w:rsidR="00FA6215" w:rsidRPr="002E6FEC" w:rsidRDefault="00FA6215" w:rsidP="00FA6215">
      <w:pPr>
        <w:pStyle w:val="ListParagraph"/>
        <w:numPr>
          <w:ilvl w:val="0"/>
          <w:numId w:val="28"/>
        </w:numPr>
        <w:spacing w:before="120" w:after="120" w:line="240" w:lineRule="auto"/>
        <w:ind w:left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Organizovanje, pregovaranje ili olakšavanje ključnih usluga za završetak transakcije trgovine oružjem,</w:t>
      </w:r>
      <w:r>
        <w:rPr>
          <w:rFonts w:ascii="Times New Roman" w:hAnsi="Times New Roman"/>
        </w:rPr>
        <w:t xml:space="preserve"> kao što su tehničko savetovanje, prevoz, špedicija, skladištenje, logistika, finansiranje ili osiguranje;  </w:t>
      </w:r>
    </w:p>
    <w:p w14:paraId="719969E2" w14:textId="77777777" w:rsidR="00FA6215" w:rsidRPr="002E6FEC" w:rsidRDefault="00FA6215" w:rsidP="00FA6215">
      <w:pPr>
        <w:pStyle w:val="ListParagraph"/>
        <w:numPr>
          <w:ilvl w:val="0"/>
          <w:numId w:val="28"/>
        </w:numPr>
        <w:spacing w:before="120" w:after="0" w:line="240" w:lineRule="auto"/>
        <w:ind w:left="7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Postupanje u svojstvu agenta ili zastupnika za kupce, prodavce ili brokere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u pregovaranju, realizaciji ili zaključivanju transakcije trgovine oružjem</w:t>
      </w:r>
      <w:r>
        <w:rPr>
          <w:rFonts w:ascii="Times New Roman" w:hAnsi="Times New Roman"/>
        </w:rPr>
        <w:t>.</w:t>
      </w:r>
      <w:r w:rsidRPr="002E6FEC">
        <w:rPr>
          <w:rStyle w:val="EndnoteReference"/>
          <w:rFonts w:ascii="Times New Roman" w:hAnsi="Times New Roman" w:cs="Times New Roman"/>
        </w:rPr>
        <w:endnoteReference w:id="1"/>
      </w:r>
      <w:r>
        <w:rPr>
          <w:rFonts w:ascii="Times New Roman" w:hAnsi="Times New Roman"/>
        </w:rPr>
        <w:t xml:space="preserve"> </w:t>
      </w:r>
    </w:p>
    <w:p w14:paraId="257FE975" w14:textId="77777777" w:rsidR="00FA6215" w:rsidRPr="002E6FEC" w:rsidRDefault="00FA6215" w:rsidP="00FA6215">
      <w:pPr>
        <w:tabs>
          <w:tab w:val="left" w:pos="856"/>
        </w:tabs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14:paraId="372BE5A0" w14:textId="77777777" w:rsidR="00FA6215" w:rsidRPr="002E6FEC" w:rsidRDefault="00FA6215" w:rsidP="00FA621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Brokerske aktivnosti mogu se podeliti na sledeće kategorije:</w:t>
      </w:r>
    </w:p>
    <w:p w14:paraId="2A1506D7" w14:textId="77777777" w:rsidR="00FA6215" w:rsidRPr="002E6FEC" w:rsidRDefault="00FA6215" w:rsidP="00FA6215">
      <w:pPr>
        <w:pStyle w:val="ListParagraph"/>
        <w:numPr>
          <w:ilvl w:val="0"/>
          <w:numId w:val="31"/>
        </w:numPr>
        <w:spacing w:before="120" w:after="120" w:line="240" w:lineRule="auto"/>
        <w:ind w:left="763"/>
        <w:contextualSpacing w:val="0"/>
        <w:jc w:val="both"/>
        <w:rPr>
          <w:rFonts w:ascii="Times New Roman" w:hAnsi="Times New Roman" w:cs="Times New Roman"/>
        </w:rPr>
      </w:pPr>
      <w:r w:rsidRPr="002E6FE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5E8D8D" wp14:editId="486938C8">
            <wp:simplePos x="0" y="0"/>
            <wp:positionH relativeFrom="margin">
              <wp:posOffset>4187825</wp:posOffset>
            </wp:positionH>
            <wp:positionV relativeFrom="margin">
              <wp:posOffset>4605655</wp:posOffset>
            </wp:positionV>
            <wp:extent cx="1875790" cy="125031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3 - Ammunition - Pixaba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Osnovne brokerske aktivnosti</w:t>
      </w:r>
      <w:r>
        <w:rPr>
          <w:rFonts w:ascii="Times New Roman" w:hAnsi="Times New Roman"/>
        </w:rPr>
        <w:t xml:space="preserve">“ odnose se na posredovanje i pregovaranje o transakcijama između kupaca i prodavaca, kao i dogovaranje ugovora ili osnovnih usluga za zaključenje posla ili isporuke. </w:t>
      </w:r>
    </w:p>
    <w:p w14:paraId="03B4262C" w14:textId="77777777" w:rsidR="00FA6215" w:rsidRPr="002E6FEC" w:rsidRDefault="00FA6215" w:rsidP="00FA6215">
      <w:pPr>
        <w:pStyle w:val="ListParagraph"/>
        <w:numPr>
          <w:ilvl w:val="0"/>
          <w:numId w:val="31"/>
        </w:numPr>
        <w:spacing w:before="120" w:after="120" w:line="240" w:lineRule="auto"/>
        <w:ind w:left="76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Povezane brokerske aktivnosti</w:t>
      </w:r>
      <w:r>
        <w:rPr>
          <w:rFonts w:ascii="Times New Roman" w:hAnsi="Times New Roman"/>
        </w:rPr>
        <w:t>“ odnose se na srodne usluge koje broker može pružati radi omogućavanja trgovinske transakcije, kao što su tehnička pomoć i usluge, obuka, logistika, transport, špedicija, skladištenje, pravna pitanja, finansiranje, osiguranje, održavanje i bezbednost.</w:t>
      </w:r>
      <w:r w:rsidRPr="002E6FEC">
        <w:rPr>
          <w:rStyle w:val="EndnoteReference"/>
          <w:rFonts w:ascii="Times New Roman" w:hAnsi="Times New Roman" w:cs="Times New Roman"/>
        </w:rPr>
        <w:endnoteReference w:id="2"/>
      </w:r>
      <w:r>
        <w:rPr>
          <w:rFonts w:ascii="Times New Roman" w:hAnsi="Times New Roman"/>
        </w:rPr>
        <w:t xml:space="preserve"> </w:t>
      </w:r>
    </w:p>
    <w:p w14:paraId="31292513" w14:textId="77777777" w:rsidR="00FA6215" w:rsidRPr="002E6FEC" w:rsidRDefault="00FA6215" w:rsidP="00FA6215">
      <w:pPr>
        <w:pStyle w:val="ListParagraph"/>
        <w:numPr>
          <w:ilvl w:val="0"/>
          <w:numId w:val="31"/>
        </w:numPr>
        <w:spacing w:before="120" w:after="120" w:line="240" w:lineRule="auto"/>
        <w:ind w:left="76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b/>
        </w:rPr>
        <w:t>Aktivnosti u vezi sa posredovanjem</w:t>
      </w:r>
      <w:r>
        <w:rPr>
          <w:rFonts w:ascii="Times New Roman" w:hAnsi="Times New Roman"/>
        </w:rPr>
        <w:t>“ obuhvataju marketing, promociju ili oglašavanje sa ciljem da se komercijalna ciljna grupa upozna sa mogućnostima ostvarivanja dobiti ili dobijanja ugovora koji proističu iz poslova prenosa oružja.</w:t>
      </w:r>
      <w:r w:rsidRPr="002E6FEC">
        <w:rPr>
          <w:rStyle w:val="EndnoteReference"/>
          <w:rFonts w:ascii="Times New Roman" w:hAnsi="Times New Roman" w:cs="Times New Roman"/>
        </w:rPr>
        <w:endnoteReference w:id="3"/>
      </w:r>
    </w:p>
    <w:p w14:paraId="1280217F" w14:textId="77777777" w:rsidR="00FA6215" w:rsidRDefault="00FA6215" w:rsidP="00FA62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91C593" w14:textId="46E40DB8" w:rsidR="00FA6215" w:rsidRPr="00136AAC" w:rsidRDefault="00FA6215" w:rsidP="00FA6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>Napomena:</w:t>
      </w:r>
      <w:r>
        <w:rPr>
          <w:rFonts w:ascii="Verdana" w:hAnsi="Verdana"/>
          <w:color w:val="000000"/>
        </w:rPr>
        <w:t xml:space="preserve"> </w:t>
      </w:r>
      <w:r>
        <w:rPr>
          <w:rFonts w:ascii="Times New Roman" w:hAnsi="Times New Roman"/>
          <w:i/>
          <w:color w:val="000000"/>
        </w:rPr>
        <w:t>U nekim zemljama</w:t>
      </w:r>
      <w:r w:rsidRPr="0024019D">
        <w:rPr>
          <w:rStyle w:val="EndnoteReference"/>
          <w:rFonts w:ascii="Times New Roman" w:hAnsi="Times New Roman" w:cs="Times New Roman"/>
          <w:i/>
          <w:color w:val="000000"/>
        </w:rPr>
        <w:endnoteReference w:id="4"/>
      </w:r>
      <w:r>
        <w:rPr>
          <w:rFonts w:ascii="Times New Roman" w:hAnsi="Times New Roman"/>
          <w:i/>
          <w:color w:val="000000"/>
        </w:rPr>
        <w:t xml:space="preserve">, kontrole posredovanja u prodaji oružja imaju </w:t>
      </w:r>
      <w:r>
        <w:rPr>
          <w:rFonts w:ascii="Times New Roman" w:hAnsi="Times New Roman"/>
          <w:b/>
          <w:i/>
          <w:color w:val="000000"/>
        </w:rPr>
        <w:t>vanteritorijalnu primenu</w:t>
      </w:r>
      <w:r>
        <w:rPr>
          <w:rFonts w:ascii="Times New Roman" w:hAnsi="Times New Roman"/>
          <w:i/>
          <w:color w:val="000000"/>
        </w:rPr>
        <w:t xml:space="preserve">. Drugim rečima, kontrole se primenjuju na aktivnosti državljana i/ili rezidenata koji posluju i u zemlji i u inostranstvu. </w:t>
      </w:r>
      <w:r>
        <w:rPr>
          <w:rFonts w:ascii="Times New Roman" w:hAnsi="Times New Roman"/>
          <w:b/>
          <w:i/>
          <w:color w:val="000000"/>
        </w:rPr>
        <w:t>Vanteritorijalna dimenzija kontrola posredovanja u prodaji oružja je neophodna kako bi se osiguralo da proliferatori ne mogu da izbegnu stroge kontrole u jednoj zemlji tako što će se preseliti i nastaviti sa svojim aktivnostima u posredovanju u prodaji oružja u drugoj zemlji sa slabijim kontrolama spoljne trgovine strateškom robom i/ili kaznenim merama.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br w:type="page"/>
      </w:r>
    </w:p>
    <w:sectPr w:rsidR="00FA6215" w:rsidRPr="00136AAC">
      <w:footerReference w:type="defaul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CFFAA" w14:textId="77777777" w:rsidR="00CF0787" w:rsidRDefault="00CF0787" w:rsidP="006F2B1A">
      <w:pPr>
        <w:spacing w:after="0" w:line="240" w:lineRule="auto"/>
      </w:pPr>
      <w:r>
        <w:separator/>
      </w:r>
    </w:p>
  </w:endnote>
  <w:endnote w:type="continuationSeparator" w:id="0">
    <w:p w14:paraId="089249CD" w14:textId="77777777" w:rsidR="00CF0787" w:rsidRDefault="00CF0787" w:rsidP="006F2B1A">
      <w:pPr>
        <w:spacing w:after="0" w:line="240" w:lineRule="auto"/>
      </w:pPr>
      <w:r>
        <w:continuationSeparator/>
      </w:r>
    </w:p>
  </w:endnote>
  <w:endnote w:id="1">
    <w:p w14:paraId="27224C8D" w14:textId="77777777" w:rsidR="00FA6215" w:rsidRPr="001E4081" w:rsidRDefault="00FA6215" w:rsidP="00FA6215">
      <w:pPr>
        <w:pStyle w:val="EndnoteText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“Developing a Mechanism to Prevent Illicit Brokering in Small Arms and Light Weapons: Scope and Implications,” United Nations Institute for Disarmament Research (UNIDR), 2006, &lt;www.unidir.org/files/publications/pdfs/developing-a-mechanism-to-prevent-illicit-brokering-in-small-arms-and-light-weapons-scope-and-implications-328.pdf&gt;.</w:t>
      </w:r>
    </w:p>
  </w:endnote>
  <w:endnote w:id="2">
    <w:p w14:paraId="69DF7CAF" w14:textId="77777777" w:rsidR="00FA6215" w:rsidRPr="001E4081" w:rsidRDefault="00FA6215" w:rsidP="00FA6215">
      <w:pPr>
        <w:pStyle w:val="EndnoteText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Holder Anders and Silvia Catteneo, “Taking Stock and Moving Forward the United Nations Process," Groupe de Recherche et d'Information sur la Paix et la Securité (GRIP) Report, 2005, &lt;http://issat.dcaf.ch/content/download/9789/93715/file/Anders-Cattaneo2005-hs1.pdf&gt;</w:t>
      </w:r>
      <w:r>
        <w:rPr>
          <w:rStyle w:val="Hyperlink"/>
          <w:rFonts w:ascii="Times New Roman" w:hAnsi="Times New Roman"/>
          <w:sz w:val="18"/>
          <w:szCs w:val="18"/>
        </w:rPr>
        <w:t>.</w:t>
      </w:r>
    </w:p>
  </w:endnote>
  <w:endnote w:id="3">
    <w:p w14:paraId="3DBF4002" w14:textId="77777777" w:rsidR="00FA6215" w:rsidRPr="001E4081" w:rsidRDefault="00FA6215" w:rsidP="00FA6215">
      <w:pPr>
        <w:pStyle w:val="EndnoteText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“Developing a Mechanism to Prevent Illicit Brokering in Small Arms and Light Weapons: Scope and Implications,” UNIDR, 2006.</w:t>
      </w:r>
    </w:p>
  </w:endnote>
  <w:endnote w:id="4">
    <w:p w14:paraId="07B43357" w14:textId="77777777" w:rsidR="00FA6215" w:rsidRPr="00A813D3" w:rsidRDefault="00FA6215" w:rsidP="00FA6215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Na primer, kontrola posredovanja u trgovini oružjem u Belgiji, Češkoj Republici, Estoniji, Finskoj, Mađarskoj, Litvaniji, Holandiji, Norveškoj, Poljskoj, Rumuniji, Južnoj Africi, Švedskoj, Ujedinjenom Kraljevstvu, Sjedinjenim Američki Državama i Ukrajini primenjuje se vanteritorijalno.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EAA13" w14:textId="7960CF81" w:rsidR="002E6FEC" w:rsidRDefault="002E6F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B31">
          <w:rPr>
            <w:noProof/>
          </w:rPr>
          <w:t>1</w:t>
        </w:r>
        <w:r>
          <w:fldChar w:fldCharType="end"/>
        </w:r>
      </w:p>
    </w:sdtContent>
  </w:sdt>
  <w:p w14:paraId="6AAF58DE" w14:textId="77777777" w:rsidR="002E6FEC" w:rsidRDefault="002E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7E9E2" w14:textId="77777777" w:rsidR="00CF0787" w:rsidRDefault="00CF0787" w:rsidP="006F2B1A">
      <w:pPr>
        <w:spacing w:after="0" w:line="240" w:lineRule="auto"/>
      </w:pPr>
      <w:r>
        <w:separator/>
      </w:r>
    </w:p>
  </w:footnote>
  <w:footnote w:type="continuationSeparator" w:id="0">
    <w:p w14:paraId="75389554" w14:textId="77777777" w:rsidR="00CF0787" w:rsidRDefault="00CF0787" w:rsidP="006F2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FAD"/>
    <w:multiLevelType w:val="hybridMultilevel"/>
    <w:tmpl w:val="3272A38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720B0"/>
    <w:multiLevelType w:val="hybridMultilevel"/>
    <w:tmpl w:val="8C82CDA4"/>
    <w:lvl w:ilvl="0" w:tplc="99E8EFD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200B"/>
    <w:multiLevelType w:val="hybridMultilevel"/>
    <w:tmpl w:val="914EF4E8"/>
    <w:lvl w:ilvl="0" w:tplc="0409000F">
      <w:start w:val="1"/>
      <w:numFmt w:val="decimal"/>
      <w:lvlText w:val="%1."/>
      <w:lvlJc w:val="left"/>
      <w:pPr>
        <w:ind w:left="1424" w:hanging="360"/>
      </w:p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 w15:restartNumberingAfterBreak="0">
    <w:nsid w:val="0F0E3237"/>
    <w:multiLevelType w:val="hybridMultilevel"/>
    <w:tmpl w:val="4CE8CFF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E208E"/>
    <w:multiLevelType w:val="hybridMultilevel"/>
    <w:tmpl w:val="4F7221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6018F"/>
    <w:multiLevelType w:val="hybridMultilevel"/>
    <w:tmpl w:val="2FCC2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061DF"/>
    <w:multiLevelType w:val="hybridMultilevel"/>
    <w:tmpl w:val="8CF4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520C"/>
    <w:multiLevelType w:val="hybridMultilevel"/>
    <w:tmpl w:val="A1AA7CE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A51DD"/>
    <w:multiLevelType w:val="hybridMultilevel"/>
    <w:tmpl w:val="C3E265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4D2179"/>
    <w:multiLevelType w:val="hybridMultilevel"/>
    <w:tmpl w:val="8E28F9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AA6457"/>
    <w:multiLevelType w:val="hybridMultilevel"/>
    <w:tmpl w:val="4D54DD00"/>
    <w:lvl w:ilvl="0" w:tplc="040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9CD2C5F"/>
    <w:multiLevelType w:val="hybridMultilevel"/>
    <w:tmpl w:val="EAC8ADF0"/>
    <w:lvl w:ilvl="0" w:tplc="DF02C9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63F8C"/>
    <w:multiLevelType w:val="hybridMultilevel"/>
    <w:tmpl w:val="EFE000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436B0C"/>
    <w:multiLevelType w:val="hybridMultilevel"/>
    <w:tmpl w:val="80387592"/>
    <w:lvl w:ilvl="0" w:tplc="9C7CB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C4BBB"/>
    <w:multiLevelType w:val="hybridMultilevel"/>
    <w:tmpl w:val="3240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35746"/>
    <w:multiLevelType w:val="hybridMultilevel"/>
    <w:tmpl w:val="5A74ACA6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27AF"/>
    <w:multiLevelType w:val="hybridMultilevel"/>
    <w:tmpl w:val="392E1A0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A17329"/>
    <w:multiLevelType w:val="hybridMultilevel"/>
    <w:tmpl w:val="851CF3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428AD"/>
    <w:multiLevelType w:val="hybridMultilevel"/>
    <w:tmpl w:val="4FACE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E6225"/>
    <w:multiLevelType w:val="hybridMultilevel"/>
    <w:tmpl w:val="D42AF2D2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4BC4549D"/>
    <w:multiLevelType w:val="hybridMultilevel"/>
    <w:tmpl w:val="88E2D29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CA6AFA"/>
    <w:multiLevelType w:val="hybridMultilevel"/>
    <w:tmpl w:val="86E8F35A"/>
    <w:lvl w:ilvl="0" w:tplc="7F8460A0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DB204D"/>
    <w:multiLevelType w:val="hybridMultilevel"/>
    <w:tmpl w:val="269A67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72DD5"/>
    <w:multiLevelType w:val="hybridMultilevel"/>
    <w:tmpl w:val="F28C67B4"/>
    <w:lvl w:ilvl="0" w:tplc="173EEFC0">
      <w:start w:val="1"/>
      <w:numFmt w:val="bullet"/>
      <w:lvlText w:val=""/>
      <w:lvlJc w:val="left"/>
      <w:pPr>
        <w:ind w:left="7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56967C31"/>
    <w:multiLevelType w:val="hybridMultilevel"/>
    <w:tmpl w:val="9CCA76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C252A"/>
    <w:multiLevelType w:val="hybridMultilevel"/>
    <w:tmpl w:val="EF4C0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3F6E19"/>
    <w:multiLevelType w:val="hybridMultilevel"/>
    <w:tmpl w:val="1E82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00F67"/>
    <w:multiLevelType w:val="hybridMultilevel"/>
    <w:tmpl w:val="253006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412C0"/>
    <w:multiLevelType w:val="hybridMultilevel"/>
    <w:tmpl w:val="22E04E32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6E0746F1"/>
    <w:multiLevelType w:val="hybridMultilevel"/>
    <w:tmpl w:val="9ADA1C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243286"/>
    <w:multiLevelType w:val="hybridMultilevel"/>
    <w:tmpl w:val="D610C350"/>
    <w:lvl w:ilvl="0" w:tplc="173EE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5"/>
  </w:num>
  <w:num w:numId="5">
    <w:abstractNumId w:val="26"/>
  </w:num>
  <w:num w:numId="6">
    <w:abstractNumId w:val="10"/>
  </w:num>
  <w:num w:numId="7">
    <w:abstractNumId w:val="7"/>
  </w:num>
  <w:num w:numId="8">
    <w:abstractNumId w:val="21"/>
  </w:num>
  <w:num w:numId="9">
    <w:abstractNumId w:val="23"/>
  </w:num>
  <w:num w:numId="10">
    <w:abstractNumId w:val="24"/>
  </w:num>
  <w:num w:numId="11">
    <w:abstractNumId w:val="6"/>
  </w:num>
  <w:num w:numId="12">
    <w:abstractNumId w:val="4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22"/>
  </w:num>
  <w:num w:numId="18">
    <w:abstractNumId w:val="8"/>
  </w:num>
  <w:num w:numId="19">
    <w:abstractNumId w:val="20"/>
  </w:num>
  <w:num w:numId="20">
    <w:abstractNumId w:val="27"/>
  </w:num>
  <w:num w:numId="21">
    <w:abstractNumId w:val="17"/>
  </w:num>
  <w:num w:numId="22">
    <w:abstractNumId w:val="0"/>
  </w:num>
  <w:num w:numId="23">
    <w:abstractNumId w:val="25"/>
  </w:num>
  <w:num w:numId="24">
    <w:abstractNumId w:val="30"/>
  </w:num>
  <w:num w:numId="25">
    <w:abstractNumId w:val="29"/>
  </w:num>
  <w:num w:numId="26">
    <w:abstractNumId w:val="18"/>
  </w:num>
  <w:num w:numId="27">
    <w:abstractNumId w:val="13"/>
  </w:num>
  <w:num w:numId="28">
    <w:abstractNumId w:val="2"/>
  </w:num>
  <w:num w:numId="29">
    <w:abstractNumId w:val="14"/>
  </w:num>
  <w:num w:numId="30">
    <w:abstractNumId w:val="19"/>
  </w:num>
  <w:num w:numId="3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IyNjA1NzM0MDS1MzIyUdpeDU4uLM/DyQAsNaAD85XtIsAAAA"/>
  </w:docVars>
  <w:rsids>
    <w:rsidRoot w:val="00B77DA8"/>
    <w:rsid w:val="000032D9"/>
    <w:rsid w:val="00020451"/>
    <w:rsid w:val="000233C1"/>
    <w:rsid w:val="00026ECA"/>
    <w:rsid w:val="00032F8A"/>
    <w:rsid w:val="00033672"/>
    <w:rsid w:val="0003500F"/>
    <w:rsid w:val="00035646"/>
    <w:rsid w:val="00041889"/>
    <w:rsid w:val="000457ED"/>
    <w:rsid w:val="000459F8"/>
    <w:rsid w:val="0009716C"/>
    <w:rsid w:val="000C23E3"/>
    <w:rsid w:val="000C6C06"/>
    <w:rsid w:val="000D10BD"/>
    <w:rsid w:val="000E30CD"/>
    <w:rsid w:val="000F141A"/>
    <w:rsid w:val="000F55F4"/>
    <w:rsid w:val="000F5B8D"/>
    <w:rsid w:val="00102269"/>
    <w:rsid w:val="00102F23"/>
    <w:rsid w:val="00107D73"/>
    <w:rsid w:val="001166F4"/>
    <w:rsid w:val="001173D8"/>
    <w:rsid w:val="0011776E"/>
    <w:rsid w:val="001246E6"/>
    <w:rsid w:val="00125998"/>
    <w:rsid w:val="00127B3A"/>
    <w:rsid w:val="001303EE"/>
    <w:rsid w:val="00136AAC"/>
    <w:rsid w:val="001444E5"/>
    <w:rsid w:val="001559E7"/>
    <w:rsid w:val="00166DBE"/>
    <w:rsid w:val="001703DF"/>
    <w:rsid w:val="00173D21"/>
    <w:rsid w:val="001766EC"/>
    <w:rsid w:val="00194A93"/>
    <w:rsid w:val="00194F07"/>
    <w:rsid w:val="00195780"/>
    <w:rsid w:val="001A04B1"/>
    <w:rsid w:val="001A0A1F"/>
    <w:rsid w:val="001A1CB3"/>
    <w:rsid w:val="001A20F2"/>
    <w:rsid w:val="001A5F84"/>
    <w:rsid w:val="001B268C"/>
    <w:rsid w:val="001C32C8"/>
    <w:rsid w:val="001C4914"/>
    <w:rsid w:val="001C73AB"/>
    <w:rsid w:val="001D05A9"/>
    <w:rsid w:val="001D284B"/>
    <w:rsid w:val="001D2A4F"/>
    <w:rsid w:val="001D2E8F"/>
    <w:rsid w:val="001D4AF3"/>
    <w:rsid w:val="001E2B61"/>
    <w:rsid w:val="001E4081"/>
    <w:rsid w:val="001E59B4"/>
    <w:rsid w:val="001E686E"/>
    <w:rsid w:val="001F2257"/>
    <w:rsid w:val="001F48A1"/>
    <w:rsid w:val="001F70C2"/>
    <w:rsid w:val="0021059C"/>
    <w:rsid w:val="00212185"/>
    <w:rsid w:val="002211AA"/>
    <w:rsid w:val="002237D3"/>
    <w:rsid w:val="0022663E"/>
    <w:rsid w:val="00236D2F"/>
    <w:rsid w:val="0024019D"/>
    <w:rsid w:val="00240525"/>
    <w:rsid w:val="002458CB"/>
    <w:rsid w:val="002516B9"/>
    <w:rsid w:val="00253692"/>
    <w:rsid w:val="002546EF"/>
    <w:rsid w:val="00263C9C"/>
    <w:rsid w:val="00267817"/>
    <w:rsid w:val="00270225"/>
    <w:rsid w:val="00270C66"/>
    <w:rsid w:val="00271332"/>
    <w:rsid w:val="00271BAB"/>
    <w:rsid w:val="00274555"/>
    <w:rsid w:val="00280840"/>
    <w:rsid w:val="00287C98"/>
    <w:rsid w:val="00290723"/>
    <w:rsid w:val="00293049"/>
    <w:rsid w:val="002A0B5F"/>
    <w:rsid w:val="002A4A3B"/>
    <w:rsid w:val="002A54FC"/>
    <w:rsid w:val="002A5828"/>
    <w:rsid w:val="002A7229"/>
    <w:rsid w:val="002B4350"/>
    <w:rsid w:val="002B57E0"/>
    <w:rsid w:val="002C1981"/>
    <w:rsid w:val="002C1BE1"/>
    <w:rsid w:val="002C2732"/>
    <w:rsid w:val="002C426A"/>
    <w:rsid w:val="002D768D"/>
    <w:rsid w:val="002E1FE5"/>
    <w:rsid w:val="002E3BDB"/>
    <w:rsid w:val="002E6B18"/>
    <w:rsid w:val="002E6B82"/>
    <w:rsid w:val="002E6FEC"/>
    <w:rsid w:val="002E7BE4"/>
    <w:rsid w:val="002F3ADC"/>
    <w:rsid w:val="002F4EC2"/>
    <w:rsid w:val="00304796"/>
    <w:rsid w:val="0030572E"/>
    <w:rsid w:val="00311FD2"/>
    <w:rsid w:val="00323A4B"/>
    <w:rsid w:val="0033604B"/>
    <w:rsid w:val="0033664F"/>
    <w:rsid w:val="003416B2"/>
    <w:rsid w:val="00343E1B"/>
    <w:rsid w:val="0035139B"/>
    <w:rsid w:val="003533D5"/>
    <w:rsid w:val="003539D1"/>
    <w:rsid w:val="00360A24"/>
    <w:rsid w:val="003640D3"/>
    <w:rsid w:val="003853F9"/>
    <w:rsid w:val="00386152"/>
    <w:rsid w:val="00390ECB"/>
    <w:rsid w:val="00393CB1"/>
    <w:rsid w:val="003957B0"/>
    <w:rsid w:val="003A239F"/>
    <w:rsid w:val="003A5185"/>
    <w:rsid w:val="003B05ED"/>
    <w:rsid w:val="003B5870"/>
    <w:rsid w:val="003B66FB"/>
    <w:rsid w:val="003B7EAA"/>
    <w:rsid w:val="003C215B"/>
    <w:rsid w:val="003D169E"/>
    <w:rsid w:val="003D1A85"/>
    <w:rsid w:val="003D5E78"/>
    <w:rsid w:val="003D60A4"/>
    <w:rsid w:val="003D6542"/>
    <w:rsid w:val="003E56E7"/>
    <w:rsid w:val="0040609C"/>
    <w:rsid w:val="00410D92"/>
    <w:rsid w:val="00414687"/>
    <w:rsid w:val="004272FB"/>
    <w:rsid w:val="00431DCE"/>
    <w:rsid w:val="004404E2"/>
    <w:rsid w:val="004431FB"/>
    <w:rsid w:val="00446713"/>
    <w:rsid w:val="00475896"/>
    <w:rsid w:val="00484787"/>
    <w:rsid w:val="004851FD"/>
    <w:rsid w:val="00491DE5"/>
    <w:rsid w:val="00493C38"/>
    <w:rsid w:val="004A0329"/>
    <w:rsid w:val="004A0F93"/>
    <w:rsid w:val="004A2A60"/>
    <w:rsid w:val="004B1DEF"/>
    <w:rsid w:val="004B49E5"/>
    <w:rsid w:val="004C0183"/>
    <w:rsid w:val="004C05E3"/>
    <w:rsid w:val="004C4CF5"/>
    <w:rsid w:val="004C5DFC"/>
    <w:rsid w:val="004D07FA"/>
    <w:rsid w:val="004D1CFE"/>
    <w:rsid w:val="004D20A4"/>
    <w:rsid w:val="004E41C3"/>
    <w:rsid w:val="004F1136"/>
    <w:rsid w:val="004F5810"/>
    <w:rsid w:val="004F768F"/>
    <w:rsid w:val="004F7B1D"/>
    <w:rsid w:val="00503E21"/>
    <w:rsid w:val="00507974"/>
    <w:rsid w:val="00513DC8"/>
    <w:rsid w:val="00515E2A"/>
    <w:rsid w:val="00517A2A"/>
    <w:rsid w:val="00525F42"/>
    <w:rsid w:val="00526E3C"/>
    <w:rsid w:val="005321BE"/>
    <w:rsid w:val="005322A2"/>
    <w:rsid w:val="005369BB"/>
    <w:rsid w:val="00537094"/>
    <w:rsid w:val="00537F61"/>
    <w:rsid w:val="00541F1A"/>
    <w:rsid w:val="005421BC"/>
    <w:rsid w:val="005477D3"/>
    <w:rsid w:val="005507C9"/>
    <w:rsid w:val="00550CE5"/>
    <w:rsid w:val="00553E1B"/>
    <w:rsid w:val="00554472"/>
    <w:rsid w:val="00561536"/>
    <w:rsid w:val="00561A02"/>
    <w:rsid w:val="00561DAD"/>
    <w:rsid w:val="005639EF"/>
    <w:rsid w:val="0056751F"/>
    <w:rsid w:val="00580AC0"/>
    <w:rsid w:val="00586C77"/>
    <w:rsid w:val="0059119F"/>
    <w:rsid w:val="00597792"/>
    <w:rsid w:val="005A3B31"/>
    <w:rsid w:val="005B1C78"/>
    <w:rsid w:val="005C356A"/>
    <w:rsid w:val="005C7147"/>
    <w:rsid w:val="005D39EF"/>
    <w:rsid w:val="005E1C4C"/>
    <w:rsid w:val="005E2B95"/>
    <w:rsid w:val="005E5EDF"/>
    <w:rsid w:val="005F5361"/>
    <w:rsid w:val="00600228"/>
    <w:rsid w:val="006179EC"/>
    <w:rsid w:val="00623273"/>
    <w:rsid w:val="00633A0D"/>
    <w:rsid w:val="00633AF6"/>
    <w:rsid w:val="006349E2"/>
    <w:rsid w:val="00637D57"/>
    <w:rsid w:val="00642762"/>
    <w:rsid w:val="00642EF9"/>
    <w:rsid w:val="006461C9"/>
    <w:rsid w:val="006538ED"/>
    <w:rsid w:val="00664020"/>
    <w:rsid w:val="00664F68"/>
    <w:rsid w:val="006713A3"/>
    <w:rsid w:val="0067588A"/>
    <w:rsid w:val="00676351"/>
    <w:rsid w:val="006820CB"/>
    <w:rsid w:val="00687646"/>
    <w:rsid w:val="006901C9"/>
    <w:rsid w:val="00697D98"/>
    <w:rsid w:val="006A1487"/>
    <w:rsid w:val="006A1CDD"/>
    <w:rsid w:val="006A4384"/>
    <w:rsid w:val="006A7B18"/>
    <w:rsid w:val="006B1AB5"/>
    <w:rsid w:val="006B2A54"/>
    <w:rsid w:val="006B4E3E"/>
    <w:rsid w:val="006D0AFB"/>
    <w:rsid w:val="006D4579"/>
    <w:rsid w:val="006E4525"/>
    <w:rsid w:val="006F2B1A"/>
    <w:rsid w:val="006F3AB9"/>
    <w:rsid w:val="006F7E4A"/>
    <w:rsid w:val="0071106D"/>
    <w:rsid w:val="00713477"/>
    <w:rsid w:val="00716445"/>
    <w:rsid w:val="00722855"/>
    <w:rsid w:val="007317E8"/>
    <w:rsid w:val="007362B7"/>
    <w:rsid w:val="00736871"/>
    <w:rsid w:val="00743616"/>
    <w:rsid w:val="00743EAD"/>
    <w:rsid w:val="00746043"/>
    <w:rsid w:val="00747271"/>
    <w:rsid w:val="0075514C"/>
    <w:rsid w:val="00757C92"/>
    <w:rsid w:val="007601CB"/>
    <w:rsid w:val="007610A9"/>
    <w:rsid w:val="0076223B"/>
    <w:rsid w:val="007622A2"/>
    <w:rsid w:val="007702D6"/>
    <w:rsid w:val="00772F57"/>
    <w:rsid w:val="00774BDB"/>
    <w:rsid w:val="00780DE3"/>
    <w:rsid w:val="0078424D"/>
    <w:rsid w:val="007870AB"/>
    <w:rsid w:val="00792325"/>
    <w:rsid w:val="00794E6A"/>
    <w:rsid w:val="00794F94"/>
    <w:rsid w:val="00797D94"/>
    <w:rsid w:val="007A42BE"/>
    <w:rsid w:val="007A4909"/>
    <w:rsid w:val="007A607E"/>
    <w:rsid w:val="007B1335"/>
    <w:rsid w:val="007B142D"/>
    <w:rsid w:val="007C3CE7"/>
    <w:rsid w:val="007D1D0F"/>
    <w:rsid w:val="007E19EB"/>
    <w:rsid w:val="007E2322"/>
    <w:rsid w:val="007E7A7C"/>
    <w:rsid w:val="007F0150"/>
    <w:rsid w:val="007F2540"/>
    <w:rsid w:val="007F61D3"/>
    <w:rsid w:val="00803680"/>
    <w:rsid w:val="008108A9"/>
    <w:rsid w:val="00810CAE"/>
    <w:rsid w:val="00814631"/>
    <w:rsid w:val="00814A9C"/>
    <w:rsid w:val="008218F3"/>
    <w:rsid w:val="00821F1B"/>
    <w:rsid w:val="008249AB"/>
    <w:rsid w:val="00824D80"/>
    <w:rsid w:val="00830234"/>
    <w:rsid w:val="00836BFE"/>
    <w:rsid w:val="0084524A"/>
    <w:rsid w:val="00852B00"/>
    <w:rsid w:val="0085459E"/>
    <w:rsid w:val="00864E2C"/>
    <w:rsid w:val="008662CC"/>
    <w:rsid w:val="0087471C"/>
    <w:rsid w:val="00883919"/>
    <w:rsid w:val="008944BB"/>
    <w:rsid w:val="008B2A0E"/>
    <w:rsid w:val="008B4C09"/>
    <w:rsid w:val="008B5D38"/>
    <w:rsid w:val="008B7DBD"/>
    <w:rsid w:val="008D0DDE"/>
    <w:rsid w:val="008D2708"/>
    <w:rsid w:val="008D2A24"/>
    <w:rsid w:val="008E0BBC"/>
    <w:rsid w:val="008E30C7"/>
    <w:rsid w:val="008E34DB"/>
    <w:rsid w:val="008F3CB4"/>
    <w:rsid w:val="008F570D"/>
    <w:rsid w:val="008F7948"/>
    <w:rsid w:val="00900FF5"/>
    <w:rsid w:val="00901656"/>
    <w:rsid w:val="00903CAE"/>
    <w:rsid w:val="009131DF"/>
    <w:rsid w:val="009149DF"/>
    <w:rsid w:val="009178EE"/>
    <w:rsid w:val="00925075"/>
    <w:rsid w:val="00926FAA"/>
    <w:rsid w:val="00927F89"/>
    <w:rsid w:val="00937363"/>
    <w:rsid w:val="009407AF"/>
    <w:rsid w:val="009511EB"/>
    <w:rsid w:val="009539A2"/>
    <w:rsid w:val="00954191"/>
    <w:rsid w:val="00954A0C"/>
    <w:rsid w:val="00960508"/>
    <w:rsid w:val="00967092"/>
    <w:rsid w:val="00974895"/>
    <w:rsid w:val="0097748D"/>
    <w:rsid w:val="00981AC6"/>
    <w:rsid w:val="00997100"/>
    <w:rsid w:val="009A706B"/>
    <w:rsid w:val="009B202D"/>
    <w:rsid w:val="009B6F5F"/>
    <w:rsid w:val="009C5479"/>
    <w:rsid w:val="009C758C"/>
    <w:rsid w:val="009D6441"/>
    <w:rsid w:val="009E1EDD"/>
    <w:rsid w:val="009E40C1"/>
    <w:rsid w:val="009E5351"/>
    <w:rsid w:val="009F1147"/>
    <w:rsid w:val="009F384C"/>
    <w:rsid w:val="009F444B"/>
    <w:rsid w:val="00A03609"/>
    <w:rsid w:val="00A10DCC"/>
    <w:rsid w:val="00A23A34"/>
    <w:rsid w:val="00A341F1"/>
    <w:rsid w:val="00A351E2"/>
    <w:rsid w:val="00A50800"/>
    <w:rsid w:val="00A7096F"/>
    <w:rsid w:val="00A75D69"/>
    <w:rsid w:val="00A813D3"/>
    <w:rsid w:val="00A817D9"/>
    <w:rsid w:val="00A81EF2"/>
    <w:rsid w:val="00A83928"/>
    <w:rsid w:val="00A90C56"/>
    <w:rsid w:val="00A922E0"/>
    <w:rsid w:val="00A9300B"/>
    <w:rsid w:val="00A93C09"/>
    <w:rsid w:val="00AB2743"/>
    <w:rsid w:val="00AB4F8B"/>
    <w:rsid w:val="00AC35CF"/>
    <w:rsid w:val="00AC5EFB"/>
    <w:rsid w:val="00AD4269"/>
    <w:rsid w:val="00AE1EA1"/>
    <w:rsid w:val="00AE2514"/>
    <w:rsid w:val="00AE54B1"/>
    <w:rsid w:val="00AF03A6"/>
    <w:rsid w:val="00AF3711"/>
    <w:rsid w:val="00B02B1B"/>
    <w:rsid w:val="00B04058"/>
    <w:rsid w:val="00B05BDD"/>
    <w:rsid w:val="00B07065"/>
    <w:rsid w:val="00B11818"/>
    <w:rsid w:val="00B16E2E"/>
    <w:rsid w:val="00B21833"/>
    <w:rsid w:val="00B22949"/>
    <w:rsid w:val="00B2370A"/>
    <w:rsid w:val="00B35BA9"/>
    <w:rsid w:val="00B40142"/>
    <w:rsid w:val="00B46CF6"/>
    <w:rsid w:val="00B521A5"/>
    <w:rsid w:val="00B5624B"/>
    <w:rsid w:val="00B61609"/>
    <w:rsid w:val="00B66F60"/>
    <w:rsid w:val="00B6799D"/>
    <w:rsid w:val="00B72F96"/>
    <w:rsid w:val="00B77B96"/>
    <w:rsid w:val="00B77DA8"/>
    <w:rsid w:val="00B80C82"/>
    <w:rsid w:val="00B8131F"/>
    <w:rsid w:val="00B860E7"/>
    <w:rsid w:val="00B86E61"/>
    <w:rsid w:val="00B96003"/>
    <w:rsid w:val="00BA2373"/>
    <w:rsid w:val="00BA6006"/>
    <w:rsid w:val="00BB13B6"/>
    <w:rsid w:val="00BB487B"/>
    <w:rsid w:val="00BB5E6E"/>
    <w:rsid w:val="00BC157D"/>
    <w:rsid w:val="00BC3614"/>
    <w:rsid w:val="00BD2D36"/>
    <w:rsid w:val="00BE157F"/>
    <w:rsid w:val="00BE31D8"/>
    <w:rsid w:val="00BF1308"/>
    <w:rsid w:val="00BF5C0A"/>
    <w:rsid w:val="00C04DA9"/>
    <w:rsid w:val="00C139F9"/>
    <w:rsid w:val="00C15927"/>
    <w:rsid w:val="00C16504"/>
    <w:rsid w:val="00C210C1"/>
    <w:rsid w:val="00C227B5"/>
    <w:rsid w:val="00C23BCF"/>
    <w:rsid w:val="00C23CD2"/>
    <w:rsid w:val="00C500E9"/>
    <w:rsid w:val="00C5607E"/>
    <w:rsid w:val="00C652A8"/>
    <w:rsid w:val="00C65578"/>
    <w:rsid w:val="00C83CE9"/>
    <w:rsid w:val="00C91E15"/>
    <w:rsid w:val="00C92C16"/>
    <w:rsid w:val="00C95776"/>
    <w:rsid w:val="00C97778"/>
    <w:rsid w:val="00CA0BB3"/>
    <w:rsid w:val="00CA32DA"/>
    <w:rsid w:val="00CA3FF1"/>
    <w:rsid w:val="00CA7179"/>
    <w:rsid w:val="00CB508A"/>
    <w:rsid w:val="00CC3BC9"/>
    <w:rsid w:val="00CD55D2"/>
    <w:rsid w:val="00CE483C"/>
    <w:rsid w:val="00CE4BCE"/>
    <w:rsid w:val="00CE7486"/>
    <w:rsid w:val="00CF0787"/>
    <w:rsid w:val="00CF1419"/>
    <w:rsid w:val="00CF2C26"/>
    <w:rsid w:val="00D01B49"/>
    <w:rsid w:val="00D074BB"/>
    <w:rsid w:val="00D14845"/>
    <w:rsid w:val="00D17B61"/>
    <w:rsid w:val="00D219C1"/>
    <w:rsid w:val="00D22777"/>
    <w:rsid w:val="00D2344A"/>
    <w:rsid w:val="00D2483C"/>
    <w:rsid w:val="00D53F21"/>
    <w:rsid w:val="00D55348"/>
    <w:rsid w:val="00D56D07"/>
    <w:rsid w:val="00D63CEC"/>
    <w:rsid w:val="00D644B9"/>
    <w:rsid w:val="00D65D58"/>
    <w:rsid w:val="00D6614F"/>
    <w:rsid w:val="00D662FF"/>
    <w:rsid w:val="00D70130"/>
    <w:rsid w:val="00D71A36"/>
    <w:rsid w:val="00D76DE2"/>
    <w:rsid w:val="00D80DDA"/>
    <w:rsid w:val="00D86602"/>
    <w:rsid w:val="00D915F2"/>
    <w:rsid w:val="00D92FEE"/>
    <w:rsid w:val="00D94FDE"/>
    <w:rsid w:val="00DA481D"/>
    <w:rsid w:val="00DB1C60"/>
    <w:rsid w:val="00DB6C83"/>
    <w:rsid w:val="00DC046C"/>
    <w:rsid w:val="00DC7E42"/>
    <w:rsid w:val="00DD1E3D"/>
    <w:rsid w:val="00DD328C"/>
    <w:rsid w:val="00DE181D"/>
    <w:rsid w:val="00DE305A"/>
    <w:rsid w:val="00DF0066"/>
    <w:rsid w:val="00E037A9"/>
    <w:rsid w:val="00E049C3"/>
    <w:rsid w:val="00E10BE7"/>
    <w:rsid w:val="00E15298"/>
    <w:rsid w:val="00E17739"/>
    <w:rsid w:val="00E25520"/>
    <w:rsid w:val="00E2647F"/>
    <w:rsid w:val="00E31E9A"/>
    <w:rsid w:val="00E46344"/>
    <w:rsid w:val="00E471EF"/>
    <w:rsid w:val="00E47846"/>
    <w:rsid w:val="00E67701"/>
    <w:rsid w:val="00E67C0A"/>
    <w:rsid w:val="00E8223C"/>
    <w:rsid w:val="00E953CD"/>
    <w:rsid w:val="00EA1866"/>
    <w:rsid w:val="00EB3CA9"/>
    <w:rsid w:val="00EB40D8"/>
    <w:rsid w:val="00EB4D70"/>
    <w:rsid w:val="00EC2ADD"/>
    <w:rsid w:val="00EC3729"/>
    <w:rsid w:val="00EC3924"/>
    <w:rsid w:val="00ED1B18"/>
    <w:rsid w:val="00ED454B"/>
    <w:rsid w:val="00ED6968"/>
    <w:rsid w:val="00EE4D2B"/>
    <w:rsid w:val="00EF0B75"/>
    <w:rsid w:val="00EF3598"/>
    <w:rsid w:val="00F04B6A"/>
    <w:rsid w:val="00F1686F"/>
    <w:rsid w:val="00F17746"/>
    <w:rsid w:val="00F20CB3"/>
    <w:rsid w:val="00F26097"/>
    <w:rsid w:val="00F34414"/>
    <w:rsid w:val="00F4516C"/>
    <w:rsid w:val="00F50520"/>
    <w:rsid w:val="00F50753"/>
    <w:rsid w:val="00F5377B"/>
    <w:rsid w:val="00F66E18"/>
    <w:rsid w:val="00F72AB7"/>
    <w:rsid w:val="00F7319F"/>
    <w:rsid w:val="00F7590F"/>
    <w:rsid w:val="00F760D8"/>
    <w:rsid w:val="00F87673"/>
    <w:rsid w:val="00F9335E"/>
    <w:rsid w:val="00F94159"/>
    <w:rsid w:val="00F94F4C"/>
    <w:rsid w:val="00FA1BF4"/>
    <w:rsid w:val="00FA6215"/>
    <w:rsid w:val="00FA757C"/>
    <w:rsid w:val="00FC0138"/>
    <w:rsid w:val="00FC1D23"/>
    <w:rsid w:val="00FC35E5"/>
    <w:rsid w:val="00FC6D7D"/>
    <w:rsid w:val="00FE1456"/>
    <w:rsid w:val="00FF217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F42F"/>
  <w15:docId w15:val="{C7166326-C8C0-4CDC-8DCF-990C4F4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A8"/>
  </w:style>
  <w:style w:type="paragraph" w:styleId="Heading3">
    <w:name w:val="heading 3"/>
    <w:basedOn w:val="Normal"/>
    <w:link w:val="Heading3Char"/>
    <w:uiPriority w:val="9"/>
    <w:qFormat/>
    <w:rsid w:val="006A1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B1A"/>
  </w:style>
  <w:style w:type="paragraph" w:styleId="Footer">
    <w:name w:val="footer"/>
    <w:basedOn w:val="Normal"/>
    <w:link w:val="FooterChar"/>
    <w:uiPriority w:val="99"/>
    <w:unhideWhenUsed/>
    <w:rsid w:val="006F2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B1A"/>
  </w:style>
  <w:style w:type="paragraph" w:styleId="BalloonText">
    <w:name w:val="Balloon Text"/>
    <w:basedOn w:val="Normal"/>
    <w:link w:val="BalloonTextChar"/>
    <w:uiPriority w:val="99"/>
    <w:semiHidden/>
    <w:unhideWhenUsed/>
    <w:rsid w:val="00746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F113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1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1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166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6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6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6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6F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776E"/>
    <w:rPr>
      <w:color w:val="0000FF" w:themeColor="hyperlink"/>
      <w:u w:val="single"/>
    </w:rPr>
  </w:style>
  <w:style w:type="paragraph" w:customStyle="1" w:styleId="bodytext">
    <w:name w:val="bodytext"/>
    <w:basedOn w:val="Normal"/>
    <w:rsid w:val="00D2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9119F"/>
  </w:style>
  <w:style w:type="paragraph" w:styleId="NormalWeb">
    <w:name w:val="Normal (Web)"/>
    <w:basedOn w:val="Normal"/>
    <w:uiPriority w:val="99"/>
    <w:unhideWhenUsed/>
    <w:rsid w:val="004A0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"/>
    <w:basedOn w:val="Normal"/>
    <w:link w:val="FootnoteTextChar"/>
    <w:uiPriority w:val="99"/>
    <w:unhideWhenUsed/>
    <w:rsid w:val="00D234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"/>
    <w:basedOn w:val="DefaultParagraphFont"/>
    <w:link w:val="FootnoteText"/>
    <w:uiPriority w:val="99"/>
    <w:rsid w:val="00D234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2344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A42BE"/>
    <w:rPr>
      <w:color w:val="800080" w:themeColor="followedHyperlink"/>
      <w:u w:val="single"/>
    </w:rPr>
  </w:style>
  <w:style w:type="paragraph" w:customStyle="1" w:styleId="Default">
    <w:name w:val="Default"/>
    <w:rsid w:val="002F3A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1CD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362B7"/>
    <w:rPr>
      <w:i/>
      <w:iCs/>
    </w:rPr>
  </w:style>
  <w:style w:type="paragraph" w:customStyle="1" w:styleId="AutoCorrect">
    <w:name w:val="AutoCorrect"/>
    <w:rsid w:val="00B6160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2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2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28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5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3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580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8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0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641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3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7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0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4004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9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69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7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558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8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48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5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7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FBADBE-62BC-4964-8594-A37972B9CD22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86A19352-C57A-4A6A-A05B-AAFF6CB0C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3204B-C274-480C-8064-73C8739DCA51}"/>
</file>

<file path=customXml/itemProps4.xml><?xml version="1.0" encoding="utf-8"?>
<ds:datastoreItem xmlns:ds="http://schemas.openxmlformats.org/officeDocument/2006/customXml" ds:itemID="{C7B7786E-ADEE-4714-8506-6E03BB01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2388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6</cp:revision>
  <dcterms:created xsi:type="dcterms:W3CDTF">2017-02-10T20:31:00Z</dcterms:created>
  <dcterms:modified xsi:type="dcterms:W3CDTF">2019-11-20T18:30:00Z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