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2D243" w14:textId="77777777" w:rsidR="00C32E34" w:rsidRPr="00877B09" w:rsidRDefault="00C32E34" w:rsidP="00C32E34">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b/>
          <w:sz w:val="24"/>
          <w:szCs w:val="24"/>
          <w:u w:val="single"/>
        </w:rPr>
        <w:t>PRIMER: Smernice za donošenje odluka u slučajevima „kada je nešto očigledno“ (Japan)</w:t>
      </w:r>
      <w:r w:rsidRPr="00877B09">
        <w:rPr>
          <w:rStyle w:val="EndnoteReference"/>
          <w:rFonts w:ascii="Times New Roman" w:hAnsi="Times New Roman" w:cs="Times New Roman"/>
          <w:sz w:val="24"/>
          <w:szCs w:val="24"/>
        </w:rPr>
        <w:endnoteReference w:id="1"/>
      </w:r>
    </w:p>
    <w:p w14:paraId="3D58FE9A"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4"/>
          <w:szCs w:val="24"/>
        </w:rPr>
      </w:pPr>
    </w:p>
    <w:p w14:paraId="1A2C1E82"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Ove smernice osmišljene su da bi pomogle licima koja se bave spoljnotrgovinskim prometom u donošenju ispravnog suda o tome da li će proizvod biti korišćen za civilnu krajnju namenu.</w:t>
      </w:r>
    </w:p>
    <w:p w14:paraId="299B1C6C"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p>
    <w:p w14:paraId="3E9E21BE"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w:t>
      </w:r>
      <w:r>
        <w:rPr>
          <w:rFonts w:ascii="Times New Roman" w:hAnsi="Times New Roman"/>
          <w:i/>
          <w:sz w:val="23"/>
          <w:szCs w:val="23"/>
        </w:rPr>
        <w:t>Krajnja namena i specifikacija robe</w:t>
      </w:r>
      <w:r>
        <w:rPr>
          <w:rFonts w:ascii="Times New Roman" w:hAnsi="Times New Roman"/>
          <w:sz w:val="23"/>
          <w:szCs w:val="23"/>
        </w:rPr>
        <w:t>]</w:t>
      </w:r>
    </w:p>
    <w:p w14:paraId="53814CF0"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(1) Uvoznik, krajnji korisnik ili njihov agent jasno je objasnio krajnju namenu.</w:t>
      </w:r>
    </w:p>
    <w:p w14:paraId="22718801"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 xml:space="preserve">(2) Potreba klijenta za datom robom je razumljiva za njegovo poslovanje i tehnološke mogućnosti. </w:t>
      </w:r>
    </w:p>
    <w:p w14:paraId="787B48A8"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p>
    <w:p w14:paraId="2C9F3B03"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w:t>
      </w:r>
      <w:r>
        <w:rPr>
          <w:rFonts w:ascii="Times New Roman" w:hAnsi="Times New Roman"/>
          <w:i/>
          <w:sz w:val="23"/>
          <w:szCs w:val="23"/>
        </w:rPr>
        <w:t>Mesto ugradnje</w:t>
      </w:r>
      <w:r>
        <w:rPr>
          <w:rFonts w:ascii="Times New Roman" w:hAnsi="Times New Roman"/>
          <w:sz w:val="23"/>
          <w:szCs w:val="23"/>
        </w:rPr>
        <w:t>]</w:t>
      </w:r>
    </w:p>
    <w:p w14:paraId="73A79DCE"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(3) Klijent je jasno identifikovao mesto ugradnje ili korišćenja robe.</w:t>
      </w:r>
    </w:p>
    <w:p w14:paraId="005DDF20"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 xml:space="preserve">(4) Nisu dati podaci koji bi ukazali na to da je mesto ugradnje ili korišćenja unutar nekog vojnog objekta ili u njegovoj blizini, ili zabranjeno područje sa ograničenim pristupom, ili da je navedena krajnja namena sumnjiva. </w:t>
      </w:r>
    </w:p>
    <w:p w14:paraId="2C4588B2"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(5) Klijent nije postavio preterane uslove u pogledu mera bezbednosti za prevoz, ugradnju itd.</w:t>
      </w:r>
    </w:p>
    <w:p w14:paraId="0299E5BE"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p>
    <w:p w14:paraId="650F5A0D"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w:t>
      </w:r>
      <w:r>
        <w:rPr>
          <w:rFonts w:ascii="Times New Roman" w:hAnsi="Times New Roman"/>
          <w:i/>
          <w:sz w:val="23"/>
          <w:szCs w:val="23"/>
        </w:rPr>
        <w:t>Pripadajući objekti i oprema</w:t>
      </w:r>
      <w:r>
        <w:rPr>
          <w:rFonts w:ascii="Times New Roman" w:hAnsi="Times New Roman"/>
          <w:sz w:val="23"/>
          <w:szCs w:val="23"/>
        </w:rPr>
        <w:t>]</w:t>
      </w:r>
    </w:p>
    <w:p w14:paraId="18FE8F20"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(6) Klijent je dovoljno objasnio o objektima gde će se roba koristiti, i o sirovinama koje će biti donete u objekte.</w:t>
      </w:r>
    </w:p>
    <w:p w14:paraId="78C58667"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(7) Kombinacija robe, objekata u kojima će roba biti korišćena, kao i sirovine koje će se dopremiti u objekte je racionalna, i u potpunosti u međusobnom skladu s obzirom na krajnju namenu robe.</w:t>
      </w:r>
    </w:p>
    <w:p w14:paraId="4CC21E12"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(8) Zahtevi za rezervne delove nisu preterani.</w:t>
      </w:r>
    </w:p>
    <w:p w14:paraId="4E086DBB"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(9) Klijent je zahtevao opremu koja se, u razumnoj meri, može smatrati neophodnom za primenu uz datu robu/ tehnologiju.</w:t>
      </w:r>
    </w:p>
    <w:p w14:paraId="34668CEE"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p>
    <w:p w14:paraId="5D3952D0"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w:t>
      </w:r>
      <w:r>
        <w:rPr>
          <w:rFonts w:ascii="Times New Roman" w:hAnsi="Times New Roman"/>
          <w:i/>
          <w:sz w:val="23"/>
          <w:szCs w:val="23"/>
        </w:rPr>
        <w:t>Pakovanje, otpremne oznake, način otpreme i trasa otpreme robe</w:t>
      </w:r>
      <w:r>
        <w:rPr>
          <w:rFonts w:ascii="Times New Roman" w:hAnsi="Times New Roman"/>
          <w:sz w:val="23"/>
          <w:szCs w:val="23"/>
        </w:rPr>
        <w:t>]</w:t>
      </w:r>
    </w:p>
    <w:p w14:paraId="7B2AD2EB"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(10) Zahtevi u pogledu otpremnih oznaka, načina otpreme itd. nisu neuobičajeni.</w:t>
      </w:r>
    </w:p>
    <w:p w14:paraId="34EA8E03"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(11) Trasa otpreme je prihvatljiva za dati proizvod i odredište.</w:t>
      </w:r>
    </w:p>
    <w:p w14:paraId="2556E0AF"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(12) Traženi način pakovanja i otpremna oznaka u skladu su sa načinom otpreme robe ili odredištem.</w:t>
      </w:r>
    </w:p>
    <w:p w14:paraId="10F65A04"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p>
    <w:p w14:paraId="55E80705"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w:t>
      </w:r>
      <w:r>
        <w:rPr>
          <w:rFonts w:ascii="Times New Roman" w:hAnsi="Times New Roman"/>
          <w:i/>
          <w:sz w:val="23"/>
          <w:szCs w:val="23"/>
        </w:rPr>
        <w:t>Uslovi plaćanja i garancija</w:t>
      </w:r>
      <w:r>
        <w:rPr>
          <w:rFonts w:ascii="Times New Roman" w:hAnsi="Times New Roman"/>
          <w:sz w:val="23"/>
          <w:szCs w:val="23"/>
        </w:rPr>
        <w:t>]</w:t>
      </w:r>
    </w:p>
    <w:p w14:paraId="4162342A"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(13) Iznos, uslovi ili način plaćanja nisu previše povoljni.</w:t>
      </w:r>
    </w:p>
    <w:p w14:paraId="6F7817EE" w14:textId="77777777" w:rsidR="00C32E34" w:rsidRPr="00877B09" w:rsidRDefault="00C32E34" w:rsidP="00C32E3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sz w:val="23"/>
          <w:szCs w:val="23"/>
        </w:rPr>
        <w:t>(14) Ugovor sadrži razumne uslove garancije.</w:t>
      </w:r>
    </w:p>
    <w:p w14:paraId="6D3AFC25" w14:textId="77777777" w:rsidR="00C32E34" w:rsidRPr="00877B09" w:rsidRDefault="00C32E34" w:rsidP="00C32E34">
      <w:pPr>
        <w:autoSpaceDE w:val="0"/>
        <w:autoSpaceDN w:val="0"/>
        <w:adjustRightInd w:val="0"/>
        <w:spacing w:after="0" w:line="240" w:lineRule="auto"/>
        <w:rPr>
          <w:rFonts w:ascii="Times New Roman" w:hAnsi="Times New Roman" w:cs="Times New Roman"/>
          <w:sz w:val="23"/>
          <w:szCs w:val="23"/>
        </w:rPr>
      </w:pPr>
    </w:p>
    <w:p w14:paraId="0AE80CDC" w14:textId="77777777" w:rsidR="00C32E34" w:rsidRPr="00877B09" w:rsidRDefault="00C32E34" w:rsidP="00C32E34">
      <w:pPr>
        <w:autoSpaceDE w:val="0"/>
        <w:autoSpaceDN w:val="0"/>
        <w:adjustRightInd w:val="0"/>
        <w:spacing w:after="0" w:line="240" w:lineRule="auto"/>
        <w:rPr>
          <w:rFonts w:ascii="Times New Roman" w:hAnsi="Times New Roman" w:cs="Times New Roman"/>
          <w:sz w:val="23"/>
          <w:szCs w:val="23"/>
        </w:rPr>
      </w:pPr>
      <w:r>
        <w:rPr>
          <w:rFonts w:ascii="Times New Roman" w:hAnsi="Times New Roman"/>
          <w:sz w:val="23"/>
          <w:szCs w:val="23"/>
        </w:rPr>
        <w:t>[</w:t>
      </w:r>
      <w:r>
        <w:rPr>
          <w:rFonts w:ascii="Times New Roman" w:hAnsi="Times New Roman"/>
          <w:i/>
          <w:sz w:val="23"/>
          <w:szCs w:val="23"/>
        </w:rPr>
        <w:t>Zahtevi u pogledu ugradnje i poverljivosti</w:t>
      </w:r>
      <w:r>
        <w:rPr>
          <w:rFonts w:ascii="Times New Roman" w:hAnsi="Times New Roman"/>
          <w:sz w:val="23"/>
          <w:szCs w:val="23"/>
        </w:rPr>
        <w:t>]</w:t>
      </w:r>
    </w:p>
    <w:p w14:paraId="0341F951" w14:textId="77777777" w:rsidR="00C32E34" w:rsidRPr="00877B09" w:rsidRDefault="00C32E34" w:rsidP="00C32E34">
      <w:pPr>
        <w:autoSpaceDE w:val="0"/>
        <w:autoSpaceDN w:val="0"/>
        <w:adjustRightInd w:val="0"/>
        <w:spacing w:after="0" w:line="240" w:lineRule="auto"/>
        <w:rPr>
          <w:rFonts w:ascii="Times New Roman" w:hAnsi="Times New Roman" w:cs="Times New Roman"/>
          <w:sz w:val="23"/>
          <w:szCs w:val="23"/>
        </w:rPr>
      </w:pPr>
      <w:r>
        <w:rPr>
          <w:rFonts w:ascii="Times New Roman" w:hAnsi="Times New Roman"/>
          <w:sz w:val="23"/>
          <w:szCs w:val="23"/>
        </w:rPr>
        <w:t>(15) Klijent je podneo razuman zahtev za slanjem supervizora za ugradnju, ispitivanje itd.</w:t>
      </w:r>
    </w:p>
    <w:p w14:paraId="15063E0B" w14:textId="77777777" w:rsidR="00C32E34" w:rsidRPr="00877B09" w:rsidRDefault="00C32E34" w:rsidP="00C32E34">
      <w:pPr>
        <w:autoSpaceDE w:val="0"/>
        <w:autoSpaceDN w:val="0"/>
        <w:adjustRightInd w:val="0"/>
        <w:spacing w:after="0" w:line="240" w:lineRule="auto"/>
        <w:rPr>
          <w:rFonts w:ascii="Times New Roman" w:hAnsi="Times New Roman" w:cs="Times New Roman"/>
          <w:sz w:val="23"/>
          <w:szCs w:val="23"/>
        </w:rPr>
      </w:pPr>
      <w:r>
        <w:rPr>
          <w:rFonts w:ascii="Times New Roman" w:hAnsi="Times New Roman"/>
          <w:sz w:val="23"/>
          <w:szCs w:val="23"/>
        </w:rPr>
        <w:t>(16) Kupac nije postavio preterane zahteve u pogledu čuvanja tajnosti podataka o robi, krajnjem odredištu itd.</w:t>
      </w:r>
    </w:p>
    <w:p w14:paraId="2B86E685" w14:textId="77777777" w:rsidR="00C32E34" w:rsidRPr="00877B09" w:rsidRDefault="00C32E34" w:rsidP="00C32E34">
      <w:pPr>
        <w:autoSpaceDE w:val="0"/>
        <w:autoSpaceDN w:val="0"/>
        <w:adjustRightInd w:val="0"/>
        <w:spacing w:after="0" w:line="240" w:lineRule="auto"/>
        <w:rPr>
          <w:rFonts w:ascii="Times New Roman" w:hAnsi="Times New Roman" w:cs="Times New Roman"/>
          <w:sz w:val="23"/>
          <w:szCs w:val="23"/>
        </w:rPr>
      </w:pPr>
    </w:p>
    <w:p w14:paraId="71464179" w14:textId="77777777" w:rsidR="00C32E34" w:rsidRPr="00877B09" w:rsidRDefault="00C32E34" w:rsidP="00C32E34">
      <w:pPr>
        <w:autoSpaceDE w:val="0"/>
        <w:autoSpaceDN w:val="0"/>
        <w:adjustRightInd w:val="0"/>
        <w:spacing w:after="0" w:line="240" w:lineRule="auto"/>
        <w:rPr>
          <w:rFonts w:ascii="Times New Roman" w:hAnsi="Times New Roman" w:cs="Times New Roman"/>
          <w:sz w:val="23"/>
          <w:szCs w:val="23"/>
        </w:rPr>
      </w:pPr>
      <w:r>
        <w:rPr>
          <w:rFonts w:ascii="Times New Roman" w:hAnsi="Times New Roman"/>
          <w:sz w:val="23"/>
          <w:szCs w:val="23"/>
        </w:rPr>
        <w:t>[</w:t>
      </w:r>
      <w:r>
        <w:rPr>
          <w:rFonts w:ascii="Times New Roman" w:hAnsi="Times New Roman"/>
          <w:i/>
          <w:sz w:val="23"/>
          <w:szCs w:val="23"/>
        </w:rPr>
        <w:t>Subjekti na listama lica na koja se primenjuju ograničenja ili kojima je odbijen zahtev za izdavanje dozvole</w:t>
      </w:r>
      <w:r>
        <w:rPr>
          <w:rFonts w:ascii="Times New Roman" w:hAnsi="Times New Roman"/>
          <w:sz w:val="23"/>
          <w:szCs w:val="23"/>
        </w:rPr>
        <w:t>]</w:t>
      </w:r>
    </w:p>
    <w:p w14:paraId="2F4AB1E6" w14:textId="77777777" w:rsidR="00C32E34" w:rsidRPr="00877B09" w:rsidRDefault="00C32E34" w:rsidP="00C32E34">
      <w:pPr>
        <w:autoSpaceDE w:val="0"/>
        <w:autoSpaceDN w:val="0"/>
        <w:adjustRightInd w:val="0"/>
        <w:spacing w:after="0" w:line="240" w:lineRule="auto"/>
        <w:rPr>
          <w:rFonts w:ascii="Times New Roman" w:hAnsi="Times New Roman" w:cs="Times New Roman"/>
          <w:sz w:val="23"/>
          <w:szCs w:val="23"/>
        </w:rPr>
      </w:pPr>
      <w:r>
        <w:rPr>
          <w:rFonts w:ascii="Times New Roman" w:hAnsi="Times New Roman"/>
          <w:sz w:val="23"/>
          <w:szCs w:val="23"/>
        </w:rPr>
        <w:t xml:space="preserve">(17) Prilikom izvoza neke robe bilo kom klijentu koji se nalazi na listi lica na koja se primenjuju ograničenja ili na listi lica kojima je odbijena dozvola, izvoznik mora pažljivo da sprovede proveru krajnje namene. </w:t>
      </w:r>
    </w:p>
    <w:p w14:paraId="5F979075" w14:textId="77777777" w:rsidR="00C32E34" w:rsidRPr="00877B09" w:rsidRDefault="00C32E34" w:rsidP="00C32E34">
      <w:pPr>
        <w:autoSpaceDE w:val="0"/>
        <w:autoSpaceDN w:val="0"/>
        <w:adjustRightInd w:val="0"/>
        <w:spacing w:after="0" w:line="240" w:lineRule="auto"/>
        <w:rPr>
          <w:rFonts w:ascii="Times New Roman" w:hAnsi="Times New Roman" w:cs="Times New Roman"/>
          <w:sz w:val="23"/>
          <w:szCs w:val="23"/>
        </w:rPr>
      </w:pPr>
    </w:p>
    <w:p w14:paraId="548DB26B" w14:textId="77777777" w:rsidR="00C32E34" w:rsidRPr="00877B09" w:rsidRDefault="00C32E34" w:rsidP="00C32E34">
      <w:pPr>
        <w:autoSpaceDE w:val="0"/>
        <w:autoSpaceDN w:val="0"/>
        <w:adjustRightInd w:val="0"/>
        <w:spacing w:after="0" w:line="240" w:lineRule="auto"/>
        <w:rPr>
          <w:rFonts w:ascii="Times New Roman" w:hAnsi="Times New Roman" w:cs="Times New Roman"/>
          <w:sz w:val="23"/>
          <w:szCs w:val="23"/>
        </w:rPr>
      </w:pPr>
      <w:r>
        <w:rPr>
          <w:rFonts w:ascii="Times New Roman" w:hAnsi="Times New Roman"/>
          <w:sz w:val="23"/>
          <w:szCs w:val="23"/>
        </w:rPr>
        <w:t>[</w:t>
      </w:r>
      <w:r>
        <w:rPr>
          <w:rFonts w:ascii="Times New Roman" w:hAnsi="Times New Roman"/>
          <w:i/>
          <w:sz w:val="23"/>
          <w:szCs w:val="23"/>
        </w:rPr>
        <w:t>Ostali</w:t>
      </w:r>
      <w:r>
        <w:rPr>
          <w:rFonts w:ascii="Times New Roman" w:hAnsi="Times New Roman"/>
          <w:sz w:val="23"/>
          <w:szCs w:val="23"/>
        </w:rPr>
        <w:t>]</w:t>
      </w:r>
    </w:p>
    <w:p w14:paraId="5B028B83" w14:textId="77777777" w:rsidR="00C32E34" w:rsidRPr="00877B09" w:rsidRDefault="00C32E34" w:rsidP="00C32E34">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3"/>
          <w:szCs w:val="23"/>
        </w:rPr>
        <w:t>(18) Da li postoje neke druge sumnje u vezi sa transakcijom? Na primer, klijent nije dao jasan odgovor na uobičajena pitanja postavljena tokom uobičajenog poslovanja.</w:t>
      </w:r>
      <w:r>
        <w:rPr>
          <w:rFonts w:ascii="Times New Roman" w:hAnsi="Times New Roman"/>
          <w:sz w:val="24"/>
          <w:szCs w:val="24"/>
        </w:rPr>
        <w:t xml:space="preserve"> </w:t>
      </w:r>
      <w:r>
        <w:rPr>
          <w:rFonts w:ascii="Times New Roman" w:hAnsi="Times New Roman"/>
          <w:sz w:val="24"/>
          <w:szCs w:val="24"/>
        </w:rPr>
        <w:br w:type="page"/>
      </w:r>
    </w:p>
    <w:p w14:paraId="674B2217" w14:textId="354F6CB0" w:rsidR="00177505" w:rsidRPr="00BF2EE1" w:rsidRDefault="00177505" w:rsidP="00BF2EE1"/>
    <w:sectPr w:rsidR="00177505" w:rsidRPr="00BF2EE1">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CDE9F" w14:textId="77777777" w:rsidR="008802C3" w:rsidRDefault="008802C3" w:rsidP="00D963A9">
      <w:pPr>
        <w:spacing w:after="0" w:line="240" w:lineRule="auto"/>
      </w:pPr>
      <w:r>
        <w:separator/>
      </w:r>
    </w:p>
  </w:endnote>
  <w:endnote w:type="continuationSeparator" w:id="0">
    <w:p w14:paraId="67D45A53" w14:textId="77777777" w:rsidR="008802C3" w:rsidRDefault="008802C3" w:rsidP="00D963A9">
      <w:pPr>
        <w:spacing w:after="0" w:line="240" w:lineRule="auto"/>
      </w:pPr>
      <w:r>
        <w:continuationSeparator/>
      </w:r>
    </w:p>
  </w:endnote>
  <w:endnote w:id="1">
    <w:p w14:paraId="3AFEEE32" w14:textId="77777777" w:rsidR="00C32E34" w:rsidRPr="00877B09" w:rsidRDefault="00C32E34" w:rsidP="00C32E34">
      <w:pPr>
        <w:pStyle w:val="EndnoteText"/>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“Overview of Japan’s Export Controls (4</w:t>
      </w:r>
      <w:r>
        <w:rPr>
          <w:rFonts w:ascii="Times New Roman" w:hAnsi="Times New Roman"/>
          <w:sz w:val="18"/>
          <w:szCs w:val="18"/>
          <w:vertAlign w:val="superscript"/>
        </w:rPr>
        <w:t>th</w:t>
      </w:r>
      <w:r>
        <w:rPr>
          <w:rFonts w:ascii="Times New Roman" w:hAnsi="Times New Roman"/>
          <w:sz w:val="18"/>
          <w:szCs w:val="18"/>
        </w:rPr>
        <w:t xml:space="preserve"> Edition), Appendix 4, Center for Information on Security Export Control (CISTEC), June 2015, &lt;http://www.cistec.or.jp/english/export/index.html&gt;.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455236"/>
      <w:docPartObj>
        <w:docPartGallery w:val="Page Numbers (Bottom of Page)"/>
        <w:docPartUnique/>
      </w:docPartObj>
    </w:sdtPr>
    <w:sdtEndPr>
      <w:rPr>
        <w:noProof/>
      </w:rPr>
    </w:sdtEndPr>
    <w:sdtContent>
      <w:p w14:paraId="487B9F49" w14:textId="46A155B1" w:rsidR="00D71279" w:rsidRDefault="00D71279">
        <w:pPr>
          <w:pStyle w:val="Footer"/>
          <w:jc w:val="right"/>
        </w:pPr>
        <w:r>
          <w:fldChar w:fldCharType="begin"/>
        </w:r>
        <w:r>
          <w:instrText xml:space="preserve"> PAGE   \* MERGEFORMAT </w:instrText>
        </w:r>
        <w:r>
          <w:fldChar w:fldCharType="separate"/>
        </w:r>
        <w:r w:rsidR="00AD6C05">
          <w:rPr>
            <w:noProof/>
          </w:rPr>
          <w:t>1</w:t>
        </w:r>
        <w:r>
          <w:fldChar w:fldCharType="end"/>
        </w:r>
      </w:p>
    </w:sdtContent>
  </w:sdt>
  <w:p w14:paraId="499A8E8F" w14:textId="77777777" w:rsidR="00D71279" w:rsidRDefault="00D712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D4C9D" w14:textId="77777777" w:rsidR="008802C3" w:rsidRDefault="008802C3" w:rsidP="00D963A9">
      <w:pPr>
        <w:spacing w:after="0" w:line="240" w:lineRule="auto"/>
      </w:pPr>
      <w:r>
        <w:separator/>
      </w:r>
    </w:p>
  </w:footnote>
  <w:footnote w:type="continuationSeparator" w:id="0">
    <w:p w14:paraId="3F4ECAE8" w14:textId="77777777" w:rsidR="008802C3" w:rsidRDefault="008802C3" w:rsidP="00D96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A22AF"/>
    <w:multiLevelType w:val="hybridMultilevel"/>
    <w:tmpl w:val="F5EAC5D0"/>
    <w:lvl w:ilvl="0" w:tplc="493601F6">
      <w:start w:val="1"/>
      <w:numFmt w:val="bullet"/>
      <w:lvlText w:val=""/>
      <w:lvlJc w:val="left"/>
      <w:pPr>
        <w:ind w:left="1800" w:hanging="360"/>
      </w:pPr>
      <w:rPr>
        <w:rFonts w:ascii="Wingdings" w:hAnsi="Wingdings"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7132DA3"/>
    <w:multiLevelType w:val="hybridMultilevel"/>
    <w:tmpl w:val="582857D6"/>
    <w:lvl w:ilvl="0" w:tplc="3D16EAA8">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554169"/>
    <w:multiLevelType w:val="hybridMultilevel"/>
    <w:tmpl w:val="1150AB4E"/>
    <w:lvl w:ilvl="0" w:tplc="086A26E8">
      <w:start w:val="1"/>
      <w:numFmt w:val="bullet"/>
      <w:lvlText w:val="•"/>
      <w:lvlJc w:val="left"/>
      <w:pPr>
        <w:tabs>
          <w:tab w:val="num" w:pos="720"/>
        </w:tabs>
        <w:ind w:left="720" w:hanging="360"/>
      </w:pPr>
      <w:rPr>
        <w:rFonts w:ascii="Arial" w:hAnsi="Arial" w:hint="default"/>
      </w:rPr>
    </w:lvl>
    <w:lvl w:ilvl="1" w:tplc="F95275FE">
      <w:start w:val="2060"/>
      <w:numFmt w:val="bullet"/>
      <w:lvlText w:val="–"/>
      <w:lvlJc w:val="left"/>
      <w:pPr>
        <w:tabs>
          <w:tab w:val="num" w:pos="1440"/>
        </w:tabs>
        <w:ind w:left="1440" w:hanging="360"/>
      </w:pPr>
      <w:rPr>
        <w:rFonts w:ascii="Arial" w:hAnsi="Arial" w:hint="default"/>
      </w:rPr>
    </w:lvl>
    <w:lvl w:ilvl="2" w:tplc="4AA29CF4">
      <w:start w:val="2060"/>
      <w:numFmt w:val="bullet"/>
      <w:lvlText w:val="•"/>
      <w:lvlJc w:val="left"/>
      <w:pPr>
        <w:tabs>
          <w:tab w:val="num" w:pos="2160"/>
        </w:tabs>
        <w:ind w:left="2160" w:hanging="360"/>
      </w:pPr>
      <w:rPr>
        <w:rFonts w:ascii="Times New Roman" w:hAnsi="Times New Roman" w:cs="Times New Roman" w:hint="default"/>
      </w:rPr>
    </w:lvl>
    <w:lvl w:ilvl="3" w:tplc="60AAEFE0" w:tentative="1">
      <w:start w:val="1"/>
      <w:numFmt w:val="bullet"/>
      <w:lvlText w:val="•"/>
      <w:lvlJc w:val="left"/>
      <w:pPr>
        <w:tabs>
          <w:tab w:val="num" w:pos="2880"/>
        </w:tabs>
        <w:ind w:left="2880" w:hanging="360"/>
      </w:pPr>
      <w:rPr>
        <w:rFonts w:ascii="Arial" w:hAnsi="Arial" w:hint="default"/>
      </w:rPr>
    </w:lvl>
    <w:lvl w:ilvl="4" w:tplc="2CCA9B14" w:tentative="1">
      <w:start w:val="1"/>
      <w:numFmt w:val="bullet"/>
      <w:lvlText w:val="•"/>
      <w:lvlJc w:val="left"/>
      <w:pPr>
        <w:tabs>
          <w:tab w:val="num" w:pos="3600"/>
        </w:tabs>
        <w:ind w:left="3600" w:hanging="360"/>
      </w:pPr>
      <w:rPr>
        <w:rFonts w:ascii="Arial" w:hAnsi="Arial" w:hint="default"/>
      </w:rPr>
    </w:lvl>
    <w:lvl w:ilvl="5" w:tplc="DA72E09C" w:tentative="1">
      <w:start w:val="1"/>
      <w:numFmt w:val="bullet"/>
      <w:lvlText w:val="•"/>
      <w:lvlJc w:val="left"/>
      <w:pPr>
        <w:tabs>
          <w:tab w:val="num" w:pos="4320"/>
        </w:tabs>
        <w:ind w:left="4320" w:hanging="360"/>
      </w:pPr>
      <w:rPr>
        <w:rFonts w:ascii="Arial" w:hAnsi="Arial" w:hint="default"/>
      </w:rPr>
    </w:lvl>
    <w:lvl w:ilvl="6" w:tplc="56126F1E" w:tentative="1">
      <w:start w:val="1"/>
      <w:numFmt w:val="bullet"/>
      <w:lvlText w:val="•"/>
      <w:lvlJc w:val="left"/>
      <w:pPr>
        <w:tabs>
          <w:tab w:val="num" w:pos="5040"/>
        </w:tabs>
        <w:ind w:left="5040" w:hanging="360"/>
      </w:pPr>
      <w:rPr>
        <w:rFonts w:ascii="Arial" w:hAnsi="Arial" w:hint="default"/>
      </w:rPr>
    </w:lvl>
    <w:lvl w:ilvl="7" w:tplc="44BEBE3E" w:tentative="1">
      <w:start w:val="1"/>
      <w:numFmt w:val="bullet"/>
      <w:lvlText w:val="•"/>
      <w:lvlJc w:val="left"/>
      <w:pPr>
        <w:tabs>
          <w:tab w:val="num" w:pos="5760"/>
        </w:tabs>
        <w:ind w:left="5760" w:hanging="360"/>
      </w:pPr>
      <w:rPr>
        <w:rFonts w:ascii="Arial" w:hAnsi="Arial" w:hint="default"/>
      </w:rPr>
    </w:lvl>
    <w:lvl w:ilvl="8" w:tplc="FF68D7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0F3A93"/>
    <w:multiLevelType w:val="hybridMultilevel"/>
    <w:tmpl w:val="BB30B2E4"/>
    <w:lvl w:ilvl="0" w:tplc="691CB3E6">
      <w:start w:val="1"/>
      <w:numFmt w:val="bullet"/>
      <w:lvlText w:val="•"/>
      <w:lvlJc w:val="left"/>
      <w:pPr>
        <w:tabs>
          <w:tab w:val="num" w:pos="810"/>
        </w:tabs>
        <w:ind w:left="810" w:hanging="360"/>
      </w:pPr>
      <w:rPr>
        <w:rFonts w:ascii="Arial" w:hAnsi="Arial" w:hint="default"/>
      </w:rPr>
    </w:lvl>
    <w:lvl w:ilvl="1" w:tplc="2760E75C">
      <w:start w:val="2861"/>
      <w:numFmt w:val="bullet"/>
      <w:lvlText w:val="–"/>
      <w:lvlJc w:val="left"/>
      <w:pPr>
        <w:tabs>
          <w:tab w:val="num" w:pos="1530"/>
        </w:tabs>
        <w:ind w:left="1530" w:hanging="360"/>
      </w:pPr>
      <w:rPr>
        <w:rFonts w:ascii="Arial" w:hAnsi="Arial" w:hint="default"/>
      </w:rPr>
    </w:lvl>
    <w:lvl w:ilvl="2" w:tplc="6B24D536" w:tentative="1">
      <w:start w:val="1"/>
      <w:numFmt w:val="bullet"/>
      <w:lvlText w:val="•"/>
      <w:lvlJc w:val="left"/>
      <w:pPr>
        <w:tabs>
          <w:tab w:val="num" w:pos="2250"/>
        </w:tabs>
        <w:ind w:left="2250" w:hanging="360"/>
      </w:pPr>
      <w:rPr>
        <w:rFonts w:ascii="Arial" w:hAnsi="Arial" w:hint="default"/>
      </w:rPr>
    </w:lvl>
    <w:lvl w:ilvl="3" w:tplc="2BB2BB9A" w:tentative="1">
      <w:start w:val="1"/>
      <w:numFmt w:val="bullet"/>
      <w:lvlText w:val="•"/>
      <w:lvlJc w:val="left"/>
      <w:pPr>
        <w:tabs>
          <w:tab w:val="num" w:pos="2970"/>
        </w:tabs>
        <w:ind w:left="2970" w:hanging="360"/>
      </w:pPr>
      <w:rPr>
        <w:rFonts w:ascii="Arial" w:hAnsi="Arial" w:hint="default"/>
      </w:rPr>
    </w:lvl>
    <w:lvl w:ilvl="4" w:tplc="A77CEFBE" w:tentative="1">
      <w:start w:val="1"/>
      <w:numFmt w:val="bullet"/>
      <w:lvlText w:val="•"/>
      <w:lvlJc w:val="left"/>
      <w:pPr>
        <w:tabs>
          <w:tab w:val="num" w:pos="3690"/>
        </w:tabs>
        <w:ind w:left="3690" w:hanging="360"/>
      </w:pPr>
      <w:rPr>
        <w:rFonts w:ascii="Arial" w:hAnsi="Arial" w:hint="default"/>
      </w:rPr>
    </w:lvl>
    <w:lvl w:ilvl="5" w:tplc="0EB81D02" w:tentative="1">
      <w:start w:val="1"/>
      <w:numFmt w:val="bullet"/>
      <w:lvlText w:val="•"/>
      <w:lvlJc w:val="left"/>
      <w:pPr>
        <w:tabs>
          <w:tab w:val="num" w:pos="4410"/>
        </w:tabs>
        <w:ind w:left="4410" w:hanging="360"/>
      </w:pPr>
      <w:rPr>
        <w:rFonts w:ascii="Arial" w:hAnsi="Arial" w:hint="default"/>
      </w:rPr>
    </w:lvl>
    <w:lvl w:ilvl="6" w:tplc="385215A8" w:tentative="1">
      <w:start w:val="1"/>
      <w:numFmt w:val="bullet"/>
      <w:lvlText w:val="•"/>
      <w:lvlJc w:val="left"/>
      <w:pPr>
        <w:tabs>
          <w:tab w:val="num" w:pos="5130"/>
        </w:tabs>
        <w:ind w:left="5130" w:hanging="360"/>
      </w:pPr>
      <w:rPr>
        <w:rFonts w:ascii="Arial" w:hAnsi="Arial" w:hint="default"/>
      </w:rPr>
    </w:lvl>
    <w:lvl w:ilvl="7" w:tplc="41E437D0" w:tentative="1">
      <w:start w:val="1"/>
      <w:numFmt w:val="bullet"/>
      <w:lvlText w:val="•"/>
      <w:lvlJc w:val="left"/>
      <w:pPr>
        <w:tabs>
          <w:tab w:val="num" w:pos="5850"/>
        </w:tabs>
        <w:ind w:left="5850" w:hanging="360"/>
      </w:pPr>
      <w:rPr>
        <w:rFonts w:ascii="Arial" w:hAnsi="Arial" w:hint="default"/>
      </w:rPr>
    </w:lvl>
    <w:lvl w:ilvl="8" w:tplc="B8288B9E" w:tentative="1">
      <w:start w:val="1"/>
      <w:numFmt w:val="bullet"/>
      <w:lvlText w:val="•"/>
      <w:lvlJc w:val="left"/>
      <w:pPr>
        <w:tabs>
          <w:tab w:val="num" w:pos="6570"/>
        </w:tabs>
        <w:ind w:left="6570" w:hanging="360"/>
      </w:pPr>
      <w:rPr>
        <w:rFonts w:ascii="Arial" w:hAnsi="Arial" w:hint="default"/>
      </w:rPr>
    </w:lvl>
  </w:abstractNum>
  <w:abstractNum w:abstractNumId="4" w15:restartNumberingAfterBreak="0">
    <w:nsid w:val="3E0A4608"/>
    <w:multiLevelType w:val="hybridMultilevel"/>
    <w:tmpl w:val="C7102770"/>
    <w:lvl w:ilvl="0" w:tplc="DEA63762">
      <w:start w:val="1"/>
      <w:numFmt w:val="bullet"/>
      <w:lvlText w:val=""/>
      <w:lvlJc w:val="left"/>
      <w:pPr>
        <w:ind w:left="720" w:hanging="360"/>
      </w:pPr>
      <w:rPr>
        <w:rFonts w:ascii="Wingdings" w:hAnsi="Wingdings" w:hint="default"/>
        <w:b/>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32779"/>
    <w:multiLevelType w:val="hybridMultilevel"/>
    <w:tmpl w:val="2AFC58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A03697"/>
    <w:multiLevelType w:val="hybridMultilevel"/>
    <w:tmpl w:val="F216E7F6"/>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62658"/>
    <w:multiLevelType w:val="hybridMultilevel"/>
    <w:tmpl w:val="4C9C53C2"/>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B68B9"/>
    <w:multiLevelType w:val="hybridMultilevel"/>
    <w:tmpl w:val="9320BC40"/>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23568"/>
    <w:multiLevelType w:val="hybridMultilevel"/>
    <w:tmpl w:val="38B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25EF8"/>
    <w:multiLevelType w:val="hybridMultilevel"/>
    <w:tmpl w:val="1400A144"/>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1182C"/>
    <w:multiLevelType w:val="hybridMultilevel"/>
    <w:tmpl w:val="0A92C818"/>
    <w:lvl w:ilvl="0" w:tplc="04090005">
      <w:start w:val="1"/>
      <w:numFmt w:val="bullet"/>
      <w:lvlText w:val=""/>
      <w:lvlJc w:val="left"/>
      <w:pPr>
        <w:ind w:left="720" w:hanging="360"/>
      </w:pPr>
      <w:rPr>
        <w:rFonts w:ascii="Wingdings" w:hAnsi="Wingdings" w:hint="default"/>
        <w:b/>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3256F"/>
    <w:multiLevelType w:val="hybridMultilevel"/>
    <w:tmpl w:val="267A6AFA"/>
    <w:lvl w:ilvl="0" w:tplc="8A7C51A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05C60"/>
    <w:multiLevelType w:val="hybridMultilevel"/>
    <w:tmpl w:val="561038C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BEF56E9"/>
    <w:multiLevelType w:val="hybridMultilevel"/>
    <w:tmpl w:val="8D9E6F80"/>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A53BA"/>
    <w:multiLevelType w:val="hybridMultilevel"/>
    <w:tmpl w:val="9FAAC43E"/>
    <w:lvl w:ilvl="0" w:tplc="ABC0620C">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525B6"/>
    <w:multiLevelType w:val="hybridMultilevel"/>
    <w:tmpl w:val="F15E44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9"/>
  </w:num>
  <w:num w:numId="4">
    <w:abstractNumId w:val="7"/>
  </w:num>
  <w:num w:numId="5">
    <w:abstractNumId w:val="4"/>
  </w:num>
  <w:num w:numId="6">
    <w:abstractNumId w:val="15"/>
  </w:num>
  <w:num w:numId="7">
    <w:abstractNumId w:val="8"/>
  </w:num>
  <w:num w:numId="8">
    <w:abstractNumId w:val="14"/>
  </w:num>
  <w:num w:numId="9">
    <w:abstractNumId w:val="10"/>
  </w:num>
  <w:num w:numId="10">
    <w:abstractNumId w:val="11"/>
  </w:num>
  <w:num w:numId="11">
    <w:abstractNumId w:val="6"/>
  </w:num>
  <w:num w:numId="12">
    <w:abstractNumId w:val="5"/>
  </w:num>
  <w:num w:numId="13">
    <w:abstractNumId w:val="13"/>
  </w:num>
  <w:num w:numId="14">
    <w:abstractNumId w:val="0"/>
  </w:num>
  <w:num w:numId="15">
    <w:abstractNumId w:val="12"/>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ysjAxtzQ2MTQyMTdV0lEKTi0uzszPAykwrAUAWAQ3KCwAAAA="/>
  </w:docVars>
  <w:rsids>
    <w:rsidRoot w:val="00D963A9"/>
    <w:rsid w:val="00034B72"/>
    <w:rsid w:val="00035C30"/>
    <w:rsid w:val="000443D6"/>
    <w:rsid w:val="000509CD"/>
    <w:rsid w:val="000653CD"/>
    <w:rsid w:val="000655B9"/>
    <w:rsid w:val="00084ADF"/>
    <w:rsid w:val="0017665F"/>
    <w:rsid w:val="00177505"/>
    <w:rsid w:val="001A5F84"/>
    <w:rsid w:val="001B3215"/>
    <w:rsid w:val="00201FD4"/>
    <w:rsid w:val="00224755"/>
    <w:rsid w:val="00267783"/>
    <w:rsid w:val="002F5722"/>
    <w:rsid w:val="002F6EF4"/>
    <w:rsid w:val="00304D26"/>
    <w:rsid w:val="00352217"/>
    <w:rsid w:val="00376FCC"/>
    <w:rsid w:val="003A29A4"/>
    <w:rsid w:val="003B2B13"/>
    <w:rsid w:val="003B3F97"/>
    <w:rsid w:val="004207EA"/>
    <w:rsid w:val="0043267A"/>
    <w:rsid w:val="004B0769"/>
    <w:rsid w:val="004B22BC"/>
    <w:rsid w:val="004D58E2"/>
    <w:rsid w:val="00500009"/>
    <w:rsid w:val="00500978"/>
    <w:rsid w:val="0057610D"/>
    <w:rsid w:val="00591811"/>
    <w:rsid w:val="005C356A"/>
    <w:rsid w:val="005D17FE"/>
    <w:rsid w:val="005E2C2A"/>
    <w:rsid w:val="00601E7E"/>
    <w:rsid w:val="00607C1A"/>
    <w:rsid w:val="006116BA"/>
    <w:rsid w:val="00640937"/>
    <w:rsid w:val="00655ECD"/>
    <w:rsid w:val="00673CD9"/>
    <w:rsid w:val="00684E70"/>
    <w:rsid w:val="006D765F"/>
    <w:rsid w:val="006E23EB"/>
    <w:rsid w:val="006E488A"/>
    <w:rsid w:val="00722B00"/>
    <w:rsid w:val="007F2D1C"/>
    <w:rsid w:val="00852CDF"/>
    <w:rsid w:val="00866202"/>
    <w:rsid w:val="00877B09"/>
    <w:rsid w:val="008802C3"/>
    <w:rsid w:val="008E2D9D"/>
    <w:rsid w:val="008F2368"/>
    <w:rsid w:val="008F2C45"/>
    <w:rsid w:val="008F3E61"/>
    <w:rsid w:val="00900B21"/>
    <w:rsid w:val="00902636"/>
    <w:rsid w:val="0092147E"/>
    <w:rsid w:val="00943BC9"/>
    <w:rsid w:val="00944CD6"/>
    <w:rsid w:val="009664E0"/>
    <w:rsid w:val="009A6350"/>
    <w:rsid w:val="009C1965"/>
    <w:rsid w:val="009C3343"/>
    <w:rsid w:val="009C6329"/>
    <w:rsid w:val="009F0711"/>
    <w:rsid w:val="00A404AB"/>
    <w:rsid w:val="00A47241"/>
    <w:rsid w:val="00A66AAC"/>
    <w:rsid w:val="00A7232F"/>
    <w:rsid w:val="00A77159"/>
    <w:rsid w:val="00A93665"/>
    <w:rsid w:val="00AD3C33"/>
    <w:rsid w:val="00AD6C05"/>
    <w:rsid w:val="00B23759"/>
    <w:rsid w:val="00B41955"/>
    <w:rsid w:val="00B538A8"/>
    <w:rsid w:val="00B917F7"/>
    <w:rsid w:val="00BA554A"/>
    <w:rsid w:val="00BD35E2"/>
    <w:rsid w:val="00BD4B1A"/>
    <w:rsid w:val="00BE3D49"/>
    <w:rsid w:val="00BE6A58"/>
    <w:rsid w:val="00BF0C79"/>
    <w:rsid w:val="00BF2EE1"/>
    <w:rsid w:val="00C03771"/>
    <w:rsid w:val="00C32E34"/>
    <w:rsid w:val="00C80B0E"/>
    <w:rsid w:val="00C84569"/>
    <w:rsid w:val="00C927FC"/>
    <w:rsid w:val="00C95B37"/>
    <w:rsid w:val="00CC59A7"/>
    <w:rsid w:val="00D62AA9"/>
    <w:rsid w:val="00D63886"/>
    <w:rsid w:val="00D71279"/>
    <w:rsid w:val="00D963A9"/>
    <w:rsid w:val="00E07755"/>
    <w:rsid w:val="00E47C28"/>
    <w:rsid w:val="00E51E5D"/>
    <w:rsid w:val="00E61491"/>
    <w:rsid w:val="00E747E2"/>
    <w:rsid w:val="00E77DC1"/>
    <w:rsid w:val="00EA45A2"/>
    <w:rsid w:val="00EC41B9"/>
    <w:rsid w:val="00F11F9B"/>
    <w:rsid w:val="00F25988"/>
    <w:rsid w:val="00F34C11"/>
    <w:rsid w:val="00FC06FA"/>
    <w:rsid w:val="00FC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7B45"/>
  <w15:docId w15:val="{7ECF354C-C3FB-4D6A-B2E9-6331417A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3A9"/>
  </w:style>
  <w:style w:type="paragraph" w:styleId="ListParagraph">
    <w:name w:val="List Paragraph"/>
    <w:basedOn w:val="Normal"/>
    <w:uiPriority w:val="34"/>
    <w:qFormat/>
    <w:rsid w:val="00D963A9"/>
    <w:pPr>
      <w:ind w:left="720"/>
      <w:contextualSpacing/>
    </w:pPr>
  </w:style>
  <w:style w:type="paragraph" w:styleId="EndnoteText">
    <w:name w:val="endnote text"/>
    <w:basedOn w:val="Normal"/>
    <w:link w:val="EndnoteTextChar"/>
    <w:uiPriority w:val="99"/>
    <w:semiHidden/>
    <w:unhideWhenUsed/>
    <w:rsid w:val="00D963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63A9"/>
    <w:rPr>
      <w:sz w:val="20"/>
      <w:szCs w:val="20"/>
    </w:rPr>
  </w:style>
  <w:style w:type="character" w:styleId="EndnoteReference">
    <w:name w:val="endnote reference"/>
    <w:basedOn w:val="DefaultParagraphFont"/>
    <w:uiPriority w:val="99"/>
    <w:semiHidden/>
    <w:unhideWhenUsed/>
    <w:rsid w:val="00D963A9"/>
    <w:rPr>
      <w:vertAlign w:val="superscript"/>
    </w:rPr>
  </w:style>
  <w:style w:type="character" w:styleId="CommentReference">
    <w:name w:val="annotation reference"/>
    <w:basedOn w:val="DefaultParagraphFont"/>
    <w:uiPriority w:val="99"/>
    <w:semiHidden/>
    <w:unhideWhenUsed/>
    <w:rsid w:val="00D963A9"/>
    <w:rPr>
      <w:sz w:val="16"/>
      <w:szCs w:val="16"/>
    </w:rPr>
  </w:style>
  <w:style w:type="paragraph" w:styleId="CommentText">
    <w:name w:val="annotation text"/>
    <w:basedOn w:val="Normal"/>
    <w:link w:val="CommentTextChar"/>
    <w:uiPriority w:val="99"/>
    <w:unhideWhenUsed/>
    <w:rsid w:val="00D963A9"/>
    <w:pPr>
      <w:spacing w:line="240" w:lineRule="auto"/>
    </w:pPr>
    <w:rPr>
      <w:sz w:val="20"/>
      <w:szCs w:val="20"/>
    </w:rPr>
  </w:style>
  <w:style w:type="character" w:customStyle="1" w:styleId="CommentTextChar">
    <w:name w:val="Comment Text Char"/>
    <w:basedOn w:val="DefaultParagraphFont"/>
    <w:link w:val="CommentText"/>
    <w:uiPriority w:val="99"/>
    <w:rsid w:val="00D963A9"/>
    <w:rPr>
      <w:sz w:val="20"/>
      <w:szCs w:val="20"/>
    </w:rPr>
  </w:style>
  <w:style w:type="character" w:styleId="Hyperlink">
    <w:name w:val="Hyperlink"/>
    <w:basedOn w:val="DefaultParagraphFont"/>
    <w:uiPriority w:val="99"/>
    <w:unhideWhenUsed/>
    <w:rsid w:val="00D963A9"/>
    <w:rPr>
      <w:color w:val="0000FF" w:themeColor="hyperlink"/>
      <w:u w:val="single"/>
    </w:rPr>
  </w:style>
  <w:style w:type="table" w:styleId="TableGrid">
    <w:name w:val="Table Grid"/>
    <w:basedOn w:val="TableNormal"/>
    <w:uiPriority w:val="59"/>
    <w:rsid w:val="00D96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3A9"/>
    <w:rPr>
      <w:rFonts w:ascii="Tahoma" w:hAnsi="Tahoma" w:cs="Tahoma"/>
      <w:sz w:val="16"/>
      <w:szCs w:val="16"/>
    </w:rPr>
  </w:style>
  <w:style w:type="character" w:styleId="FollowedHyperlink">
    <w:name w:val="FollowedHyperlink"/>
    <w:basedOn w:val="DefaultParagraphFont"/>
    <w:uiPriority w:val="99"/>
    <w:semiHidden/>
    <w:unhideWhenUsed/>
    <w:rsid w:val="00902636"/>
    <w:rPr>
      <w:color w:val="800080" w:themeColor="followedHyperlink"/>
      <w:u w:val="single"/>
    </w:rPr>
  </w:style>
  <w:style w:type="paragraph" w:styleId="FootnoteText">
    <w:name w:val="footnote text"/>
    <w:basedOn w:val="Normal"/>
    <w:link w:val="FootnoteTextChar"/>
    <w:uiPriority w:val="99"/>
    <w:semiHidden/>
    <w:unhideWhenUsed/>
    <w:rsid w:val="006E48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88A"/>
    <w:rPr>
      <w:sz w:val="20"/>
      <w:szCs w:val="20"/>
    </w:rPr>
  </w:style>
  <w:style w:type="character" w:styleId="FootnoteReference">
    <w:name w:val="footnote reference"/>
    <w:basedOn w:val="DefaultParagraphFont"/>
    <w:uiPriority w:val="99"/>
    <w:semiHidden/>
    <w:unhideWhenUsed/>
    <w:rsid w:val="006E488A"/>
    <w:rPr>
      <w:vertAlign w:val="superscript"/>
    </w:rPr>
  </w:style>
  <w:style w:type="paragraph" w:styleId="CommentSubject">
    <w:name w:val="annotation subject"/>
    <w:basedOn w:val="CommentText"/>
    <w:next w:val="CommentText"/>
    <w:link w:val="CommentSubjectChar"/>
    <w:uiPriority w:val="99"/>
    <w:semiHidden/>
    <w:unhideWhenUsed/>
    <w:rsid w:val="003B2B13"/>
    <w:rPr>
      <w:b/>
      <w:bCs/>
    </w:rPr>
  </w:style>
  <w:style w:type="character" w:customStyle="1" w:styleId="CommentSubjectChar">
    <w:name w:val="Comment Subject Char"/>
    <w:basedOn w:val="CommentTextChar"/>
    <w:link w:val="CommentSubject"/>
    <w:uiPriority w:val="99"/>
    <w:semiHidden/>
    <w:rsid w:val="003B2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M xmlns="8f294c81-eed8-4385-93ed-23d6dd3d576a" xsi:nil="true"/>
    <Document_x0020_Status xmlns="22c90bce-2cbd-47c9-a5a8-76d2d6d13de2">Draft</Document_x0020_Status>
    <Deliverable xmlns="22c90bce-2cbd-47c9-a5a8-76d2d6d13de2">No</Deliverable>
    <Comments xmlns="22c90bce-2cbd-47c9-a5a8-76d2d6d13de2" xsi:nil="true"/>
    <TaxCatchAll xmlns="7e332ebd-7ba6-41b6-bceb-5144e567b0fd">
      <Value>110</Value>
    </TaxCatchAll>
    <mfa46ff090dd47e589c97dbc7825eb2e xmlns="87ba89f5-392a-49ed-a8d2-dff6928f038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63315dc7-df96-4ddf-aeb5-0d04ed27e0fc</TermId>
        </TermInfo>
      </Terms>
    </mfa46ff090dd47e589c97dbc7825eb2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A1F060EEEA184D9CC2768E49AC8113" ma:contentTypeVersion="21" ma:contentTypeDescription="Create a new document." ma:contentTypeScope="" ma:versionID="1fbf6e170a3cc892e0b15e9b4360bb77">
  <xsd:schema xmlns:xsd="http://www.w3.org/2001/XMLSchema" xmlns:xs="http://www.w3.org/2001/XMLSchema" xmlns:p="http://schemas.microsoft.com/office/2006/metadata/properties" xmlns:ns2="22c90bce-2cbd-47c9-a5a8-76d2d6d13de2" xmlns:ns3="87ba89f5-392a-49ed-a8d2-dff6928f0383" xmlns:ns4="7e332ebd-7ba6-41b6-bceb-5144e567b0fd" xmlns:ns5="8f294c81-eed8-4385-93ed-23d6dd3d576a" xmlns:ns6="2340af41-47f9-4ebe-a4fd-7f7009b378f6" targetNamespace="http://schemas.microsoft.com/office/2006/metadata/properties" ma:root="true" ma:fieldsID="a422e1ba3c5513b2753002c6cdea5ae9" ns2:_="" ns3:_="" ns4:_="" ns5:_="" ns6:_="">
    <xsd:import namespace="22c90bce-2cbd-47c9-a5a8-76d2d6d13de2"/>
    <xsd:import namespace="87ba89f5-392a-49ed-a8d2-dff6928f0383"/>
    <xsd:import namespace="7e332ebd-7ba6-41b6-bceb-5144e567b0fd"/>
    <xsd:import namespace="8f294c81-eed8-4385-93ed-23d6dd3d576a"/>
    <xsd:import namespace="2340af41-47f9-4ebe-a4fd-7f7009b378f6"/>
    <xsd:element name="properties">
      <xsd:complexType>
        <xsd:sequence>
          <xsd:element name="documentManagement">
            <xsd:complexType>
              <xsd:all>
                <xsd:element ref="ns3:mfa46ff090dd47e589c97dbc7825eb2e" minOccurs="0"/>
                <xsd:element ref="ns4:TaxCatchAll" minOccurs="0"/>
                <xsd:element ref="ns2:Document_x0020_Status"/>
                <xsd:element ref="ns2:Deliverable"/>
                <xsd:element ref="ns2:Comments" minOccurs="0"/>
                <xsd:element ref="ns5:CM" minOccurs="0"/>
                <xsd:element ref="ns3:MediaServiceMetadata" minOccurs="0"/>
                <xsd:element ref="ns3: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90bce-2cbd-47c9-a5a8-76d2d6d13de2" elementFormDefault="qualified">
    <xsd:import namespace="http://schemas.microsoft.com/office/2006/documentManagement/types"/>
    <xsd:import namespace="http://schemas.microsoft.com/office/infopath/2007/PartnerControls"/>
    <xsd:element name="Document_x0020_Status" ma:index="11" ma:displayName="Document Status" ma:default="Draft" ma:format="Dropdown" ma:internalName="Document_x0020_Status" ma:readOnly="false">
      <xsd:simpleType>
        <xsd:restriction base="dms:Choice">
          <xsd:enumeration value="Draft"/>
          <xsd:enumeration value="Final"/>
        </xsd:restriction>
      </xsd:simpleType>
    </xsd:element>
    <xsd:element name="Deliverable" ma:index="12" ma:displayName="Deliverable" ma:default="No" ma:format="Dropdown" ma:internalName="Deliverable" ma:readOnly="false">
      <xsd:simpleType>
        <xsd:restriction base="dms:Choice">
          <xsd:enumeration value="Yes"/>
          <xsd:enumeration value="No"/>
        </xsd:restriction>
      </xsd:simpleType>
    </xsd:element>
    <xsd:element name="Comments" ma:index="1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a89f5-392a-49ed-a8d2-dff6928f0383" elementFormDefault="qualified">
    <xsd:import namespace="http://schemas.microsoft.com/office/2006/documentManagement/types"/>
    <xsd:import namespace="http://schemas.microsoft.com/office/infopath/2007/PartnerControls"/>
    <xsd:element name="mfa46ff090dd47e589c97dbc7825eb2e" ma:index="9" nillable="true" ma:taxonomy="true" ma:internalName="mfa46ff090dd47e589c97dbc7825eb2e" ma:taxonomyFieldName="Document_x0020_Category" ma:displayName="Document Category" ma:readOnly="false" ma:default="" ma:fieldId="{6fa46ff0-90dd-47e5-89c9-7dbc7825eb2e}" ma:taxonomyMulti="true" ma:sspId="10c4236b-c3ef-4727-9e6d-e99ea6badddd" ma:termSetId="8d767a93-ef5e-4a97-b969-cdc97c1ff555"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32ebd-7ba6-41b6-bceb-5144e567b0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7481f-ca83-441f-8744-ee102be3c616}" ma:internalName="TaxCatchAll" ma:readOnly="false" ma:showField="CatchAllData" ma:web="7e332ebd-7ba6-41b6-bceb-5144e567b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294c81-eed8-4385-93ed-23d6dd3d576a" elementFormDefault="qualified">
    <xsd:import namespace="http://schemas.microsoft.com/office/2006/documentManagement/types"/>
    <xsd:import namespace="http://schemas.microsoft.com/office/infopath/2007/PartnerControls"/>
    <xsd:element name="CM" ma:index="14" nillable="true" ma:displayName="CM?" ma:format="Dropdown" ma:internalName="CM">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340af41-47f9-4ebe-a4fd-7f7009b378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374428-DB9E-447F-AADE-F757DBD25F71}">
  <ds:schemaRefs>
    <ds:schemaRef ds:uri="http://schemas.microsoft.com/office/2006/metadata/properties"/>
    <ds:schemaRef ds:uri="http://schemas.microsoft.com/office/infopath/2007/PartnerControls"/>
    <ds:schemaRef ds:uri="8f294c81-eed8-4385-93ed-23d6dd3d576a"/>
    <ds:schemaRef ds:uri="22c90bce-2cbd-47c9-a5a8-76d2d6d13de2"/>
    <ds:schemaRef ds:uri="1534e5d4-e7fe-4392-9655-70f228cf5b35"/>
  </ds:schemaRefs>
</ds:datastoreItem>
</file>

<file path=customXml/itemProps2.xml><?xml version="1.0" encoding="utf-8"?>
<ds:datastoreItem xmlns:ds="http://schemas.openxmlformats.org/officeDocument/2006/customXml" ds:itemID="{688CAE4B-92D7-4DA5-A11C-894081DDB5C4}">
  <ds:schemaRefs>
    <ds:schemaRef ds:uri="http://schemas.microsoft.com/sharepoint/v3/contenttype/forms"/>
  </ds:schemaRefs>
</ds:datastoreItem>
</file>

<file path=customXml/itemProps3.xml><?xml version="1.0" encoding="utf-8"?>
<ds:datastoreItem xmlns:ds="http://schemas.openxmlformats.org/officeDocument/2006/customXml" ds:itemID="{BC4E4138-BC78-458E-B93D-93FE849DFB00}"/>
</file>

<file path=customXml/itemProps4.xml><?xml version="1.0" encoding="utf-8"?>
<ds:datastoreItem xmlns:ds="http://schemas.openxmlformats.org/officeDocument/2006/customXml" ds:itemID="{867FFCF3-C628-4811-B680-309DB15A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2214</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Dora</cp:lastModifiedBy>
  <cp:revision>6</cp:revision>
  <dcterms:created xsi:type="dcterms:W3CDTF">2017-02-10T20:55:00Z</dcterms:created>
  <dcterms:modified xsi:type="dcterms:W3CDTF">2019-11-20T19:58:00Z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0x01010025A1F060EEEA184D9CC2768E49AC8113</vt:lpwstr>
  </property>
  <property fmtid="{D5CDD505-2E9C-101B-9397-08002B2CF9AE}" pid="3" name="Document Category">
    <vt:lpwstr>110;#Other|63315dc7-df96-4ddf-aeb5-0d04ed27e0fc</vt:lpwstr>
  </property>
</Properties>
</file>