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B344" w14:textId="12D8DD70" w:rsidR="004F1B60" w:rsidRPr="00B851C5" w:rsidRDefault="00974EF1" w:rsidP="004F1B60">
      <w:pPr>
        <w:pStyle w:val="ListParagraph"/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B851C5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Uvod</w:t>
      </w:r>
    </w:p>
    <w:p w14:paraId="2CFBB345" w14:textId="77777777" w:rsidR="004F1B60" w:rsidRPr="00B851C5" w:rsidRDefault="004F1B60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</w:p>
    <w:p w14:paraId="2CFBB346" w14:textId="7B3A0DF6" w:rsidR="004F1B60" w:rsidRPr="00B851C5" w:rsidRDefault="00E96599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Pribavljanje</w:t>
      </w:r>
      <w:r w:rsidR="00B851C5"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oru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žja za masovno uništenje i sistema za njihovu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dostavu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 xml:space="preserve"> predstavlja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osnovni fokus voljnih proliferatora. Da bi </w:t>
      </w:r>
      <w:r>
        <w:rPr>
          <w:rFonts w:ascii="Times New Roman" w:hAnsi="Times New Roman" w:cs="Times New Roman"/>
          <w:sz w:val="23"/>
          <w:szCs w:val="23"/>
          <w:lang w:val="hr-HR"/>
        </w:rPr>
        <w:t>ostvarili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svoj cilj, </w:t>
      </w:r>
      <w:r>
        <w:rPr>
          <w:rFonts w:ascii="Times New Roman" w:hAnsi="Times New Roman" w:cs="Times New Roman"/>
          <w:sz w:val="23"/>
          <w:szCs w:val="23"/>
          <w:lang w:val="hr-HR"/>
        </w:rPr>
        <w:t>proliferatori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hr-HR"/>
        </w:rPr>
        <w:t>pronalaze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načine 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>kod kojih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postoji najmanji otpor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– nezaštićen</w:t>
      </w:r>
      <w:r>
        <w:rPr>
          <w:rFonts w:ascii="Times New Roman" w:hAnsi="Times New Roman" w:cs="Times New Roman"/>
          <w:sz w:val="23"/>
          <w:szCs w:val="23"/>
          <w:lang w:val="hr-HR"/>
        </w:rPr>
        <w:t>e granice, nesprovedene propise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ili labave sisteme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za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izdavanje 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dozvola za obavljanje spoljne trgovine strateškom robom. </w:t>
      </w:r>
      <w:r>
        <w:rPr>
          <w:rFonts w:ascii="Times New Roman" w:hAnsi="Times New Roman" w:cs="Times New Roman"/>
          <w:sz w:val="23"/>
          <w:szCs w:val="23"/>
          <w:lang w:val="hr-HR"/>
        </w:rPr>
        <w:t>Istovremeno,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nepoštovanje izvoznih, odnosno 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>tranzitnih kontrola od str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ane 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preduzeća proliferatorima 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 xml:space="preserve">samo 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daje prednost.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To znači da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je neophodno da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ojačamo svaku pojedinačnu kariku u lancu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ukoliko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želimo da se uhvatimo u koštac sa izazovima u širenju naoružanja današnjice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</w:p>
    <w:p w14:paraId="2CFBB347" w14:textId="77777777" w:rsidR="004F1B60" w:rsidRPr="00B851C5" w:rsidRDefault="004F1B60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14:paraId="2CFBB348" w14:textId="29A3E427" w:rsidR="004F1B60" w:rsidRPr="00B851C5" w:rsidRDefault="00B851C5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Članovi međunarodne zajednice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za otpremanje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robe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, odnosno preduzeća koja se tim poslovima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 xml:space="preserve"> bave,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imaju glavnu ulogu u obezbeđivanju sigurnost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i globalnog lanca snabdevanja, 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zaustavljanju protoka ilegalnog izvoza i pružanju pomoći u sprečavanju širenja oružja za 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>masovno uništenje i dospevanju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druge robe i tehnologija od strateškog značaja u ruke proliferatora i terorista. </w:t>
      </w:r>
    </w:p>
    <w:p w14:paraId="2CFBB349" w14:textId="77777777" w:rsidR="004F1B60" w:rsidRPr="00B851C5" w:rsidRDefault="004F1B60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14:paraId="2CFBB34A" w14:textId="52DE3192" w:rsidR="004F1B60" w:rsidRPr="00B851C5" w:rsidRDefault="00AA2F58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Otpremnici, k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roz uspostavljanje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rograma interne usklađenosti koji analizira izvozne transakcije </w:t>
      </w:r>
      <w:r>
        <w:rPr>
          <w:rFonts w:ascii="Times New Roman" w:hAnsi="Times New Roman" w:cs="Times New Roman"/>
          <w:sz w:val="23"/>
          <w:szCs w:val="23"/>
          <w:lang w:val="hr-HR"/>
        </w:rPr>
        <w:t>imaju mogućnost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da preduzmu korake za ublažavanje vlastitih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 xml:space="preserve"> rizika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i rizika klijenata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. Otpremnici, na isti način kao i izvoznici, treba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da razumeju i budu svesni zahteva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koji se odnose n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a pribavljanje dozvola, da poznaju svoje klijente i da se interesuju o krajnjim korisnicima, da utvrđuju prisustvo rizika od preusmeravanja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robe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 i indikatora crvenih zastavica, i da obezbede da sumnjive situacije ne </w:t>
      </w:r>
      <w:r>
        <w:rPr>
          <w:rFonts w:ascii="Times New Roman" w:hAnsi="Times New Roman" w:cs="Times New Roman"/>
          <w:sz w:val="23"/>
          <w:szCs w:val="23"/>
          <w:lang w:val="hr-HR"/>
        </w:rPr>
        <w:t>prolaze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 nezapaženo</w:t>
      </w:r>
      <w:r w:rsidR="00B851C5">
        <w:rPr>
          <w:rFonts w:ascii="Times New Roman" w:hAnsi="Times New Roman" w:cs="Times New Roman"/>
          <w:sz w:val="23"/>
          <w:szCs w:val="23"/>
          <w:lang w:val="hr-HR"/>
        </w:rPr>
        <w:t xml:space="preserve">. Navedene aktivnosti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ne samo da štite same otpremnike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, već štite i njihove klijen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te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koji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mogu sasvim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nesvesno da </w:t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uđu u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 zabranjene transakcije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</w:p>
    <w:p w14:paraId="2CFBB34B" w14:textId="77777777" w:rsidR="004F1B60" w:rsidRPr="00B851C5" w:rsidRDefault="004F1B60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14:paraId="2CFBB34C" w14:textId="1BFA774A" w:rsidR="004F1B60" w:rsidRPr="00B851C5" w:rsidRDefault="004F1B60" w:rsidP="004F1B6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B851C5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2CFBB353" wp14:editId="2CFBB354">
            <wp:simplePos x="0" y="0"/>
            <wp:positionH relativeFrom="margin">
              <wp:posOffset>3286125</wp:posOffset>
            </wp:positionH>
            <wp:positionV relativeFrom="margin">
              <wp:posOffset>4429125</wp:posOffset>
            </wp:positionV>
            <wp:extent cx="2602865" cy="1838325"/>
            <wp:effectExtent l="0" t="0" r="6985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19">
        <w:rPr>
          <w:rFonts w:ascii="Times New Roman" w:hAnsi="Times New Roman" w:cs="Times New Roman"/>
          <w:sz w:val="23"/>
          <w:szCs w:val="23"/>
          <w:lang w:val="hr-HR"/>
        </w:rPr>
        <w:t>Svrha ovog odeljka Vodiča za Program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interne usklađenosti je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ste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da svim članovima zajednice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>,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AA2F58">
        <w:rPr>
          <w:rFonts w:ascii="Times New Roman" w:hAnsi="Times New Roman" w:cs="Times New Roman"/>
          <w:sz w:val="23"/>
          <w:szCs w:val="23"/>
          <w:lang w:val="hr-HR"/>
        </w:rPr>
        <w:t>odnosno preduzećima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koja se bave otpremanjem robe –</w:t>
      </w:r>
      <w:r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524355">
        <w:rPr>
          <w:rFonts w:ascii="Times New Roman" w:hAnsi="Times New Roman" w:cs="Times New Roman"/>
          <w:b/>
          <w:sz w:val="23"/>
          <w:szCs w:val="23"/>
          <w:lang w:val="hr-HR"/>
        </w:rPr>
        <w:t>špediterima, p</w:t>
      </w:r>
      <w:r w:rsidR="002260B1">
        <w:rPr>
          <w:rFonts w:ascii="Times New Roman" w:hAnsi="Times New Roman" w:cs="Times New Roman"/>
          <w:b/>
          <w:sz w:val="23"/>
          <w:szCs w:val="23"/>
          <w:lang w:val="hr-HR"/>
        </w:rPr>
        <w:t>revoznicima i carinskim agentim</w:t>
      </w:r>
      <w:r w:rsidR="00524355">
        <w:rPr>
          <w:rFonts w:ascii="Times New Roman" w:hAnsi="Times New Roman" w:cs="Times New Roman"/>
          <w:b/>
          <w:sz w:val="23"/>
          <w:szCs w:val="23"/>
          <w:lang w:val="hr-HR"/>
        </w:rPr>
        <w:t xml:space="preserve">a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>–</w:t>
      </w:r>
      <w:r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pruži dodatne informacije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za bolju praksu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kod poštovanja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propi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sa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Nakon podizanja opšte svesti o 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 xml:space="preserve">osnovnim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temama koje se tiču kontrole spoljne trgovine strateškom robom i upoznavanja sa ključnim konceptima i elementima sveobuhvatnog i 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>delotvor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nog Programa interne usklađenosti, 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 xml:space="preserve">ovaj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odeljak Priručnika 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>za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 Program interne usk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 xml:space="preserve">lađenosti  omogućiće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>preduzećima koja se bave otpremanjem robe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 sticanje dodatnih saznanja i da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>ti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 alat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>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za izradu prilagođenog programa</w:t>
      </w:r>
      <w:r w:rsidR="00A11DCB">
        <w:rPr>
          <w:rFonts w:ascii="Times New Roman" w:hAnsi="Times New Roman" w:cs="Times New Roman"/>
          <w:sz w:val="23"/>
          <w:szCs w:val="23"/>
          <w:lang w:val="hr-HR"/>
        </w:rPr>
        <w:t xml:space="preserve"> interne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usklađenosti koji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 xml:space="preserve"> je odgovarajući za rešavanje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>specifičn</w:t>
      </w:r>
      <w:r w:rsidR="002260B1">
        <w:rPr>
          <w:rFonts w:ascii="Times New Roman" w:hAnsi="Times New Roman" w:cs="Times New Roman"/>
          <w:sz w:val="23"/>
          <w:szCs w:val="23"/>
          <w:lang w:val="hr-HR"/>
        </w:rPr>
        <w:t>ih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izazov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u radu, 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 xml:space="preserve">za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>poslovn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i model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i potreb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  <w:r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</w:p>
    <w:p w14:paraId="2CFBB34D" w14:textId="74F7249F" w:rsidR="004F1B60" w:rsidRPr="00B851C5" w:rsidRDefault="00524355" w:rsidP="004F1B60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Sticanje znanja o kontroli spoljne trgovine strateškom robom i implementacija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dobrih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praksi interne usklađenosti preduzećima koja se bave otpremanjem robe omogućava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ju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sledeće: </w:t>
      </w:r>
    </w:p>
    <w:p w14:paraId="2CFBB34E" w14:textId="59763C08" w:rsidR="004F1B60" w:rsidRPr="00B851C5" w:rsidRDefault="00441D63" w:rsidP="004F1B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Ublažavanje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rizika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i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negovanje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usklađenost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i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sa propisima, </w:t>
      </w:r>
      <w:r w:rsidR="004F1B60"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</w:p>
    <w:p w14:paraId="2CFBB34F" w14:textId="721DA79F" w:rsidR="004F1B60" w:rsidRPr="00B851C5" w:rsidRDefault="00441D63" w:rsidP="004F1B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P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ružanje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usluga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 xml:space="preserve">dodate vrednosti 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klijentima,  </w:t>
      </w:r>
      <w:r w:rsidR="004F1B60" w:rsidRPr="00B851C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</w:p>
    <w:p w14:paraId="2CFBB350" w14:textId="7415456E" w:rsidR="004F1B60" w:rsidRPr="00B851C5" w:rsidRDefault="00441D63" w:rsidP="004F1B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S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ticanje konkurentske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 prednost</w:t>
      </w:r>
      <w:r w:rsidR="00E96599">
        <w:rPr>
          <w:rFonts w:ascii="Times New Roman" w:hAnsi="Times New Roman" w:cs="Times New Roman"/>
          <w:sz w:val="23"/>
          <w:szCs w:val="23"/>
          <w:lang w:val="hr-HR"/>
        </w:rPr>
        <w:t>i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, </w:t>
      </w:r>
    </w:p>
    <w:p w14:paraId="2CFBB351" w14:textId="1AE07A3F" w:rsidR="004F1B60" w:rsidRPr="00B851C5" w:rsidRDefault="00441D63" w:rsidP="004F1B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>P</w:t>
      </w:r>
      <w:r w:rsidR="00524355">
        <w:rPr>
          <w:rFonts w:ascii="Times New Roman" w:hAnsi="Times New Roman" w:cs="Times New Roman"/>
          <w:sz w:val="23"/>
          <w:szCs w:val="23"/>
          <w:lang w:val="hr-HR"/>
        </w:rPr>
        <w:t xml:space="preserve">omoć u ostvarivanju ciljeva u privatnom i javnom sektoru. </w:t>
      </w:r>
    </w:p>
    <w:p w14:paraId="2CFBB352" w14:textId="336E5A6F" w:rsidR="005A07D0" w:rsidRPr="00B851C5" w:rsidRDefault="00AF2724" w:rsidP="004F1B60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lastRenderedPageBreak/>
        <w:t>Otpremnici i izvoznici su sim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biotski upućeni jedni na druge, odnosno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na zajednički rad na razvoju postupaka usklađenosti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koji ima za cilj obostranu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korist i održivost.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 xml:space="preserve">Uspostavljanje partnerstava 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i razmena strategija 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za usklađenost sa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propis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im</w:t>
      </w:r>
      <w:r>
        <w:rPr>
          <w:rFonts w:ascii="Times New Roman" w:hAnsi="Times New Roman" w:cs="Times New Roman"/>
          <w:sz w:val="23"/>
          <w:szCs w:val="23"/>
          <w:lang w:val="hr-HR"/>
        </w:rPr>
        <w:t>a, međusobno i sa drugim licima u transakcijama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,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kao sastav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n</w:t>
      </w:r>
      <w:r>
        <w:rPr>
          <w:rFonts w:ascii="Times New Roman" w:hAnsi="Times New Roman" w:cs="Times New Roman"/>
          <w:sz w:val="23"/>
          <w:szCs w:val="23"/>
          <w:lang w:val="hr-HR"/>
        </w:rPr>
        <w:t>i deo standardnih operativnih procedura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,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svim učesnicima u procesu omogućava sticanje konkurentske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prednost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i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Ulaganjem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sredstva i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uspostavljanjem procedura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koje se permanetno prate i ažuriraju,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omogućava se realizacija izvoznih transakcija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na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 xml:space="preserve">način koji je predvidiv, 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bezbed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 xml:space="preserve">an i dosledan u pogledu primene </w:t>
      </w:r>
      <w:r>
        <w:rPr>
          <w:rFonts w:ascii="Times New Roman" w:hAnsi="Times New Roman" w:cs="Times New Roman"/>
          <w:sz w:val="23"/>
          <w:szCs w:val="23"/>
          <w:lang w:val="hr-HR"/>
        </w:rPr>
        <w:t>odgo</w:t>
      </w:r>
      <w:r w:rsidR="00A11DCB">
        <w:rPr>
          <w:rFonts w:ascii="Times New Roman" w:hAnsi="Times New Roman" w:cs="Times New Roman"/>
          <w:sz w:val="23"/>
          <w:szCs w:val="23"/>
          <w:lang w:val="hr-HR"/>
        </w:rPr>
        <w:t>varajućih istraživanja i analize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lica uče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sni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k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a u transakciji</w:t>
      </w:r>
      <w:r w:rsidR="00441D63">
        <w:rPr>
          <w:rFonts w:ascii="Times New Roman" w:hAnsi="Times New Roman" w:cs="Times New Roman"/>
          <w:sz w:val="23"/>
          <w:szCs w:val="23"/>
          <w:lang w:val="hr-HR"/>
        </w:rPr>
        <w:t>, ako i namena, odnosno primena robe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Kroz sticanje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novih saznanja i nove tehnike poštovanja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propisa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,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857F66">
        <w:rPr>
          <w:rFonts w:ascii="Times New Roman" w:hAnsi="Times New Roman" w:cs="Times New Roman"/>
          <w:sz w:val="23"/>
          <w:szCs w:val="23"/>
          <w:lang w:val="hr-HR"/>
        </w:rPr>
        <w:t>u sarad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n</w:t>
      </w:r>
      <w:r w:rsidR="00857F66">
        <w:rPr>
          <w:rFonts w:ascii="Times New Roman" w:hAnsi="Times New Roman" w:cs="Times New Roman"/>
          <w:sz w:val="23"/>
          <w:szCs w:val="23"/>
          <w:lang w:val="hr-HR"/>
        </w:rPr>
        <w:t>ji sa poslovnim partnerima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,</w:t>
      </w:r>
      <w:r w:rsidR="00857F66">
        <w:rPr>
          <w:rFonts w:ascii="Times New Roman" w:hAnsi="Times New Roman" w:cs="Times New Roman"/>
          <w:sz w:val="23"/>
          <w:szCs w:val="23"/>
          <w:lang w:val="hr-HR"/>
        </w:rPr>
        <w:t xml:space="preserve"> stvara se određena sinergija i jača poslovni odnos koji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>obezbeđuje</w:t>
      </w:r>
      <w:r w:rsidR="00857F66">
        <w:rPr>
          <w:rFonts w:ascii="Times New Roman" w:hAnsi="Times New Roman" w:cs="Times New Roman"/>
          <w:sz w:val="23"/>
          <w:szCs w:val="23"/>
          <w:lang w:val="hr-HR"/>
        </w:rPr>
        <w:t xml:space="preserve"> dugoročnu </w:t>
      </w:r>
      <w:r w:rsidR="001B708D">
        <w:rPr>
          <w:rFonts w:ascii="Times New Roman" w:hAnsi="Times New Roman" w:cs="Times New Roman"/>
          <w:sz w:val="23"/>
          <w:szCs w:val="23"/>
          <w:lang w:val="hr-HR"/>
        </w:rPr>
        <w:t xml:space="preserve">međusobnu </w:t>
      </w:r>
      <w:r w:rsidR="00857F66">
        <w:rPr>
          <w:rFonts w:ascii="Times New Roman" w:hAnsi="Times New Roman" w:cs="Times New Roman"/>
          <w:sz w:val="23"/>
          <w:szCs w:val="23"/>
          <w:lang w:val="hr-HR"/>
        </w:rPr>
        <w:t xml:space="preserve">saradnju i profitabilnost. </w:t>
      </w:r>
    </w:p>
    <w:sectPr w:rsidR="005A07D0" w:rsidRPr="00B851C5" w:rsidSect="0031324E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1E17" w14:textId="77777777" w:rsidR="00DD4473" w:rsidRDefault="00DD4473" w:rsidP="006F2B1A">
      <w:pPr>
        <w:spacing w:after="0" w:line="240" w:lineRule="auto"/>
      </w:pPr>
      <w:r>
        <w:separator/>
      </w:r>
    </w:p>
  </w:endnote>
  <w:endnote w:type="continuationSeparator" w:id="0">
    <w:p w14:paraId="610BAC96" w14:textId="77777777" w:rsidR="00DD4473" w:rsidRDefault="00DD4473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BB359" w14:textId="730CAE09" w:rsidR="00AA2F58" w:rsidRDefault="00AA2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BB35A" w14:textId="77777777" w:rsidR="00AA2F58" w:rsidRDefault="00AA2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987C" w14:textId="77777777" w:rsidR="00DD4473" w:rsidRDefault="00DD4473" w:rsidP="006F2B1A">
      <w:pPr>
        <w:spacing w:after="0" w:line="240" w:lineRule="auto"/>
      </w:pPr>
      <w:r>
        <w:separator/>
      </w:r>
    </w:p>
  </w:footnote>
  <w:footnote w:type="continuationSeparator" w:id="0">
    <w:p w14:paraId="4A66DD9D" w14:textId="77777777" w:rsidR="00DD4473" w:rsidRDefault="00DD4473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446"/>
    <w:multiLevelType w:val="hybridMultilevel"/>
    <w:tmpl w:val="EFFE76DC"/>
    <w:lvl w:ilvl="0" w:tplc="487E78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4D"/>
    <w:multiLevelType w:val="hybridMultilevel"/>
    <w:tmpl w:val="1E0E7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CB1"/>
    <w:multiLevelType w:val="hybridMultilevel"/>
    <w:tmpl w:val="80E0ABF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DAE"/>
    <w:multiLevelType w:val="hybridMultilevel"/>
    <w:tmpl w:val="7D383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C26"/>
    <w:multiLevelType w:val="hybridMultilevel"/>
    <w:tmpl w:val="CDF81F6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3797"/>
    <w:multiLevelType w:val="hybridMultilevel"/>
    <w:tmpl w:val="C0C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B6"/>
    <w:multiLevelType w:val="hybridMultilevel"/>
    <w:tmpl w:val="7ED8B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5C45"/>
    <w:multiLevelType w:val="hybridMultilevel"/>
    <w:tmpl w:val="EC226D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2D"/>
    <w:multiLevelType w:val="hybridMultilevel"/>
    <w:tmpl w:val="4AB2027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542C"/>
    <w:multiLevelType w:val="hybridMultilevel"/>
    <w:tmpl w:val="E0A00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FAE"/>
    <w:multiLevelType w:val="hybridMultilevel"/>
    <w:tmpl w:val="49244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0341"/>
    <w:multiLevelType w:val="hybridMultilevel"/>
    <w:tmpl w:val="FED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5426"/>
    <w:multiLevelType w:val="hybridMultilevel"/>
    <w:tmpl w:val="08AC2FD4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460E9"/>
    <w:multiLevelType w:val="hybridMultilevel"/>
    <w:tmpl w:val="059C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E08"/>
    <w:multiLevelType w:val="hybridMultilevel"/>
    <w:tmpl w:val="048CABAC"/>
    <w:lvl w:ilvl="0" w:tplc="5D0E6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02F"/>
    <w:multiLevelType w:val="hybridMultilevel"/>
    <w:tmpl w:val="13DE6F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B53BD"/>
    <w:multiLevelType w:val="hybridMultilevel"/>
    <w:tmpl w:val="D93C84B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E438D"/>
    <w:multiLevelType w:val="hybridMultilevel"/>
    <w:tmpl w:val="96501B6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9FC"/>
    <w:multiLevelType w:val="hybridMultilevel"/>
    <w:tmpl w:val="A06A9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B72BC"/>
    <w:multiLevelType w:val="hybridMultilevel"/>
    <w:tmpl w:val="3D6E00B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A6B"/>
    <w:multiLevelType w:val="hybridMultilevel"/>
    <w:tmpl w:val="BEF4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9E7"/>
    <w:multiLevelType w:val="hybridMultilevel"/>
    <w:tmpl w:val="C7D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BB8"/>
    <w:multiLevelType w:val="hybridMultilevel"/>
    <w:tmpl w:val="18283B2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BBC"/>
    <w:multiLevelType w:val="hybridMultilevel"/>
    <w:tmpl w:val="67F0DA9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08FD"/>
    <w:multiLevelType w:val="hybridMultilevel"/>
    <w:tmpl w:val="B37AD8FE"/>
    <w:lvl w:ilvl="0" w:tplc="21F0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EB1"/>
    <w:multiLevelType w:val="hybridMultilevel"/>
    <w:tmpl w:val="56989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355"/>
    <w:multiLevelType w:val="hybridMultilevel"/>
    <w:tmpl w:val="34DC6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F38"/>
    <w:multiLevelType w:val="hybridMultilevel"/>
    <w:tmpl w:val="43EE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47ED"/>
    <w:multiLevelType w:val="hybridMultilevel"/>
    <w:tmpl w:val="0E0AD7D2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0770F"/>
    <w:multiLevelType w:val="hybridMultilevel"/>
    <w:tmpl w:val="697E897A"/>
    <w:lvl w:ilvl="0" w:tplc="99468F4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3A5C"/>
    <w:multiLevelType w:val="hybridMultilevel"/>
    <w:tmpl w:val="32C4E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189E"/>
    <w:multiLevelType w:val="hybridMultilevel"/>
    <w:tmpl w:val="53484164"/>
    <w:lvl w:ilvl="0" w:tplc="14CE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B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7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A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0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E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5B6826"/>
    <w:multiLevelType w:val="hybridMultilevel"/>
    <w:tmpl w:val="9FBA0AA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D8"/>
    <w:multiLevelType w:val="hybridMultilevel"/>
    <w:tmpl w:val="0D803DF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76F5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3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24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16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7"/>
  </w:num>
  <w:num w:numId="32">
    <w:abstractNumId w:val="14"/>
  </w:num>
  <w:num w:numId="33">
    <w:abstractNumId w:val="32"/>
  </w:num>
  <w:num w:numId="34">
    <w:abstractNumId w:val="31"/>
  </w:num>
  <w:num w:numId="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8"/>
    <w:rsid w:val="000032D9"/>
    <w:rsid w:val="00020451"/>
    <w:rsid w:val="000303A0"/>
    <w:rsid w:val="000349F8"/>
    <w:rsid w:val="00034B70"/>
    <w:rsid w:val="000714A8"/>
    <w:rsid w:val="00072D56"/>
    <w:rsid w:val="000802DC"/>
    <w:rsid w:val="000806A0"/>
    <w:rsid w:val="00095DC9"/>
    <w:rsid w:val="000B15D6"/>
    <w:rsid w:val="000B234C"/>
    <w:rsid w:val="000B4EEA"/>
    <w:rsid w:val="000D5DAD"/>
    <w:rsid w:val="000D65EC"/>
    <w:rsid w:val="000F4AD6"/>
    <w:rsid w:val="000F55F4"/>
    <w:rsid w:val="000F5B8D"/>
    <w:rsid w:val="001133B5"/>
    <w:rsid w:val="00114F63"/>
    <w:rsid w:val="001166F4"/>
    <w:rsid w:val="0011776E"/>
    <w:rsid w:val="00117D35"/>
    <w:rsid w:val="00122398"/>
    <w:rsid w:val="00127B3A"/>
    <w:rsid w:val="001444E5"/>
    <w:rsid w:val="0015194A"/>
    <w:rsid w:val="00154452"/>
    <w:rsid w:val="001552D6"/>
    <w:rsid w:val="001855FD"/>
    <w:rsid w:val="001856FC"/>
    <w:rsid w:val="00194A93"/>
    <w:rsid w:val="00195024"/>
    <w:rsid w:val="00197758"/>
    <w:rsid w:val="001A0A1F"/>
    <w:rsid w:val="001A1CB3"/>
    <w:rsid w:val="001A20F2"/>
    <w:rsid w:val="001A2C60"/>
    <w:rsid w:val="001A5F84"/>
    <w:rsid w:val="001B708D"/>
    <w:rsid w:val="001C4497"/>
    <w:rsid w:val="001C4914"/>
    <w:rsid w:val="001C65FA"/>
    <w:rsid w:val="001D2A4F"/>
    <w:rsid w:val="001E4945"/>
    <w:rsid w:val="001F2257"/>
    <w:rsid w:val="001F3A9F"/>
    <w:rsid w:val="002211AA"/>
    <w:rsid w:val="002260B1"/>
    <w:rsid w:val="0023042F"/>
    <w:rsid w:val="00241F35"/>
    <w:rsid w:val="00253692"/>
    <w:rsid w:val="00260873"/>
    <w:rsid w:val="00265C5A"/>
    <w:rsid w:val="00270C66"/>
    <w:rsid w:val="00282B95"/>
    <w:rsid w:val="00286A1F"/>
    <w:rsid w:val="00291DB2"/>
    <w:rsid w:val="00297CD9"/>
    <w:rsid w:val="002A0B5F"/>
    <w:rsid w:val="002A7433"/>
    <w:rsid w:val="002B41DB"/>
    <w:rsid w:val="002C1981"/>
    <w:rsid w:val="002C426A"/>
    <w:rsid w:val="002D287C"/>
    <w:rsid w:val="002D768D"/>
    <w:rsid w:val="002E3BDB"/>
    <w:rsid w:val="002E4D1E"/>
    <w:rsid w:val="002E7BE4"/>
    <w:rsid w:val="002F065B"/>
    <w:rsid w:val="002F5598"/>
    <w:rsid w:val="002F636D"/>
    <w:rsid w:val="00301156"/>
    <w:rsid w:val="00304796"/>
    <w:rsid w:val="0030572E"/>
    <w:rsid w:val="003057DA"/>
    <w:rsid w:val="00307BD3"/>
    <w:rsid w:val="00311FD2"/>
    <w:rsid w:val="0031324E"/>
    <w:rsid w:val="003167B1"/>
    <w:rsid w:val="0033604B"/>
    <w:rsid w:val="00343623"/>
    <w:rsid w:val="00343E1B"/>
    <w:rsid w:val="00347BB8"/>
    <w:rsid w:val="0035139B"/>
    <w:rsid w:val="003533D5"/>
    <w:rsid w:val="003743DD"/>
    <w:rsid w:val="00375054"/>
    <w:rsid w:val="00375E4F"/>
    <w:rsid w:val="003853F9"/>
    <w:rsid w:val="003A5185"/>
    <w:rsid w:val="003B308A"/>
    <w:rsid w:val="003B66FB"/>
    <w:rsid w:val="003B7EAA"/>
    <w:rsid w:val="003C2ED2"/>
    <w:rsid w:val="003C5985"/>
    <w:rsid w:val="003D60A4"/>
    <w:rsid w:val="003D6542"/>
    <w:rsid w:val="003F3233"/>
    <w:rsid w:val="00403A9A"/>
    <w:rsid w:val="00406107"/>
    <w:rsid w:val="00410D92"/>
    <w:rsid w:val="0041133F"/>
    <w:rsid w:val="00411981"/>
    <w:rsid w:val="00414687"/>
    <w:rsid w:val="00416216"/>
    <w:rsid w:val="0043251E"/>
    <w:rsid w:val="00441D63"/>
    <w:rsid w:val="0044391F"/>
    <w:rsid w:val="00456AF3"/>
    <w:rsid w:val="00473C76"/>
    <w:rsid w:val="00475896"/>
    <w:rsid w:val="004760C9"/>
    <w:rsid w:val="00484787"/>
    <w:rsid w:val="00492C12"/>
    <w:rsid w:val="0049399E"/>
    <w:rsid w:val="004960CB"/>
    <w:rsid w:val="00496326"/>
    <w:rsid w:val="004A0F93"/>
    <w:rsid w:val="004A1469"/>
    <w:rsid w:val="004A2A60"/>
    <w:rsid w:val="004A2DEB"/>
    <w:rsid w:val="004A4C94"/>
    <w:rsid w:val="004B07F5"/>
    <w:rsid w:val="004C0183"/>
    <w:rsid w:val="004D58BB"/>
    <w:rsid w:val="004E40F6"/>
    <w:rsid w:val="004E7A45"/>
    <w:rsid w:val="004F0151"/>
    <w:rsid w:val="004F0A1D"/>
    <w:rsid w:val="004F1136"/>
    <w:rsid w:val="004F1B60"/>
    <w:rsid w:val="004F2EEA"/>
    <w:rsid w:val="00504A80"/>
    <w:rsid w:val="005063B6"/>
    <w:rsid w:val="00513DC8"/>
    <w:rsid w:val="00515AD7"/>
    <w:rsid w:val="0052050C"/>
    <w:rsid w:val="00524355"/>
    <w:rsid w:val="00524BE4"/>
    <w:rsid w:val="005322A2"/>
    <w:rsid w:val="005421BC"/>
    <w:rsid w:val="0054349E"/>
    <w:rsid w:val="00543D53"/>
    <w:rsid w:val="0057681C"/>
    <w:rsid w:val="00582684"/>
    <w:rsid w:val="00583045"/>
    <w:rsid w:val="00587F56"/>
    <w:rsid w:val="0059119F"/>
    <w:rsid w:val="005A07D0"/>
    <w:rsid w:val="005A6C52"/>
    <w:rsid w:val="005B0315"/>
    <w:rsid w:val="005B65A8"/>
    <w:rsid w:val="005B7979"/>
    <w:rsid w:val="005C356A"/>
    <w:rsid w:val="005D39EF"/>
    <w:rsid w:val="005D655D"/>
    <w:rsid w:val="005E1B19"/>
    <w:rsid w:val="005E4B14"/>
    <w:rsid w:val="006161AC"/>
    <w:rsid w:val="006272BD"/>
    <w:rsid w:val="006349E2"/>
    <w:rsid w:val="00647229"/>
    <w:rsid w:val="006571FF"/>
    <w:rsid w:val="00664951"/>
    <w:rsid w:val="0067588A"/>
    <w:rsid w:val="00676351"/>
    <w:rsid w:val="00690E63"/>
    <w:rsid w:val="00697D98"/>
    <w:rsid w:val="006A4384"/>
    <w:rsid w:val="006B016A"/>
    <w:rsid w:val="006B61EC"/>
    <w:rsid w:val="006E2032"/>
    <w:rsid w:val="006E4525"/>
    <w:rsid w:val="006F2B1A"/>
    <w:rsid w:val="00713477"/>
    <w:rsid w:val="00715F4A"/>
    <w:rsid w:val="00722855"/>
    <w:rsid w:val="007317E8"/>
    <w:rsid w:val="00736281"/>
    <w:rsid w:val="00746043"/>
    <w:rsid w:val="007509FF"/>
    <w:rsid w:val="007541C8"/>
    <w:rsid w:val="00757C92"/>
    <w:rsid w:val="007601CB"/>
    <w:rsid w:val="007657BE"/>
    <w:rsid w:val="00772F57"/>
    <w:rsid w:val="00775FDF"/>
    <w:rsid w:val="007821BE"/>
    <w:rsid w:val="0078424D"/>
    <w:rsid w:val="0079378F"/>
    <w:rsid w:val="00794CD7"/>
    <w:rsid w:val="00797581"/>
    <w:rsid w:val="007A412C"/>
    <w:rsid w:val="007A42BE"/>
    <w:rsid w:val="007A4909"/>
    <w:rsid w:val="007A607E"/>
    <w:rsid w:val="007B715C"/>
    <w:rsid w:val="007D11CF"/>
    <w:rsid w:val="007D1D0F"/>
    <w:rsid w:val="007D350A"/>
    <w:rsid w:val="007E19EB"/>
    <w:rsid w:val="007E27DE"/>
    <w:rsid w:val="007E416F"/>
    <w:rsid w:val="007E44BA"/>
    <w:rsid w:val="007F0150"/>
    <w:rsid w:val="007F27BA"/>
    <w:rsid w:val="007F4EEA"/>
    <w:rsid w:val="00804B51"/>
    <w:rsid w:val="00810B11"/>
    <w:rsid w:val="008138A0"/>
    <w:rsid w:val="00814A9C"/>
    <w:rsid w:val="008210E7"/>
    <w:rsid w:val="008218F3"/>
    <w:rsid w:val="00827F42"/>
    <w:rsid w:val="00846BF1"/>
    <w:rsid w:val="00852626"/>
    <w:rsid w:val="00852B00"/>
    <w:rsid w:val="0085459E"/>
    <w:rsid w:val="00857F66"/>
    <w:rsid w:val="00873E99"/>
    <w:rsid w:val="00874B1F"/>
    <w:rsid w:val="008B05B5"/>
    <w:rsid w:val="008B583D"/>
    <w:rsid w:val="008C3DB3"/>
    <w:rsid w:val="008D2D33"/>
    <w:rsid w:val="008E0BBC"/>
    <w:rsid w:val="008F6B4A"/>
    <w:rsid w:val="008F6E75"/>
    <w:rsid w:val="009001D5"/>
    <w:rsid w:val="00901656"/>
    <w:rsid w:val="0090332B"/>
    <w:rsid w:val="009131DF"/>
    <w:rsid w:val="009178EE"/>
    <w:rsid w:val="00922A48"/>
    <w:rsid w:val="00925075"/>
    <w:rsid w:val="00930698"/>
    <w:rsid w:val="009407AF"/>
    <w:rsid w:val="00951F86"/>
    <w:rsid w:val="00954A0C"/>
    <w:rsid w:val="00960508"/>
    <w:rsid w:val="009620D5"/>
    <w:rsid w:val="00974EF1"/>
    <w:rsid w:val="0097748D"/>
    <w:rsid w:val="00995BA8"/>
    <w:rsid w:val="00997453"/>
    <w:rsid w:val="009A5A2F"/>
    <w:rsid w:val="009A706B"/>
    <w:rsid w:val="009B202D"/>
    <w:rsid w:val="009B5282"/>
    <w:rsid w:val="009D5CFB"/>
    <w:rsid w:val="009E20BF"/>
    <w:rsid w:val="009E40C1"/>
    <w:rsid w:val="009F1147"/>
    <w:rsid w:val="009F384C"/>
    <w:rsid w:val="009F444B"/>
    <w:rsid w:val="009F7904"/>
    <w:rsid w:val="00A0383C"/>
    <w:rsid w:val="00A03BE7"/>
    <w:rsid w:val="00A11DCB"/>
    <w:rsid w:val="00A31F47"/>
    <w:rsid w:val="00A329BA"/>
    <w:rsid w:val="00A45518"/>
    <w:rsid w:val="00A50800"/>
    <w:rsid w:val="00A51599"/>
    <w:rsid w:val="00A7096F"/>
    <w:rsid w:val="00A77751"/>
    <w:rsid w:val="00A81EF2"/>
    <w:rsid w:val="00A87FC1"/>
    <w:rsid w:val="00A90C56"/>
    <w:rsid w:val="00A922E0"/>
    <w:rsid w:val="00AA2F58"/>
    <w:rsid w:val="00AA6B46"/>
    <w:rsid w:val="00AB1E29"/>
    <w:rsid w:val="00AB2743"/>
    <w:rsid w:val="00AB2A67"/>
    <w:rsid w:val="00AB31D4"/>
    <w:rsid w:val="00AC1C76"/>
    <w:rsid w:val="00AC2A6A"/>
    <w:rsid w:val="00AC5EFB"/>
    <w:rsid w:val="00AC7DE7"/>
    <w:rsid w:val="00AD4269"/>
    <w:rsid w:val="00AE1EA1"/>
    <w:rsid w:val="00AE2514"/>
    <w:rsid w:val="00AF2724"/>
    <w:rsid w:val="00AF3711"/>
    <w:rsid w:val="00B05BDD"/>
    <w:rsid w:val="00B14E02"/>
    <w:rsid w:val="00B16248"/>
    <w:rsid w:val="00B16E8C"/>
    <w:rsid w:val="00B22B96"/>
    <w:rsid w:val="00B26174"/>
    <w:rsid w:val="00B40142"/>
    <w:rsid w:val="00B402E7"/>
    <w:rsid w:val="00B42BD2"/>
    <w:rsid w:val="00B46CF6"/>
    <w:rsid w:val="00B5624B"/>
    <w:rsid w:val="00B66F60"/>
    <w:rsid w:val="00B72F96"/>
    <w:rsid w:val="00B77DA8"/>
    <w:rsid w:val="00B82045"/>
    <w:rsid w:val="00B851C5"/>
    <w:rsid w:val="00B8593A"/>
    <w:rsid w:val="00B94CA7"/>
    <w:rsid w:val="00B97CAF"/>
    <w:rsid w:val="00BB5E6E"/>
    <w:rsid w:val="00BC0173"/>
    <w:rsid w:val="00BD28D4"/>
    <w:rsid w:val="00BD2D36"/>
    <w:rsid w:val="00BE31D8"/>
    <w:rsid w:val="00BE4D63"/>
    <w:rsid w:val="00BE5A80"/>
    <w:rsid w:val="00BF1308"/>
    <w:rsid w:val="00BF5C0A"/>
    <w:rsid w:val="00C04DA9"/>
    <w:rsid w:val="00C0706C"/>
    <w:rsid w:val="00C139F9"/>
    <w:rsid w:val="00C17374"/>
    <w:rsid w:val="00C222B5"/>
    <w:rsid w:val="00C50C36"/>
    <w:rsid w:val="00C533CE"/>
    <w:rsid w:val="00C53496"/>
    <w:rsid w:val="00C5607E"/>
    <w:rsid w:val="00C70FC9"/>
    <w:rsid w:val="00C86FDC"/>
    <w:rsid w:val="00C87719"/>
    <w:rsid w:val="00C91E15"/>
    <w:rsid w:val="00C91F32"/>
    <w:rsid w:val="00C97778"/>
    <w:rsid w:val="00C97E17"/>
    <w:rsid w:val="00CA3FF1"/>
    <w:rsid w:val="00CA7179"/>
    <w:rsid w:val="00CB5279"/>
    <w:rsid w:val="00CE4BCE"/>
    <w:rsid w:val="00CF1419"/>
    <w:rsid w:val="00CF2C26"/>
    <w:rsid w:val="00D01B49"/>
    <w:rsid w:val="00D13D95"/>
    <w:rsid w:val="00D14845"/>
    <w:rsid w:val="00D219C1"/>
    <w:rsid w:val="00D22777"/>
    <w:rsid w:val="00D2344A"/>
    <w:rsid w:val="00D2483C"/>
    <w:rsid w:val="00D27F65"/>
    <w:rsid w:val="00D34E8C"/>
    <w:rsid w:val="00D42BAB"/>
    <w:rsid w:val="00D44EB9"/>
    <w:rsid w:val="00D644B9"/>
    <w:rsid w:val="00D6553A"/>
    <w:rsid w:val="00D6614F"/>
    <w:rsid w:val="00D76291"/>
    <w:rsid w:val="00D80F4A"/>
    <w:rsid w:val="00D86602"/>
    <w:rsid w:val="00D87D59"/>
    <w:rsid w:val="00D93DC5"/>
    <w:rsid w:val="00DA0200"/>
    <w:rsid w:val="00DB790F"/>
    <w:rsid w:val="00DC0526"/>
    <w:rsid w:val="00DC5076"/>
    <w:rsid w:val="00DD0AE7"/>
    <w:rsid w:val="00DD1E3D"/>
    <w:rsid w:val="00DD4473"/>
    <w:rsid w:val="00DE476E"/>
    <w:rsid w:val="00DF0066"/>
    <w:rsid w:val="00DF242C"/>
    <w:rsid w:val="00DF4F56"/>
    <w:rsid w:val="00E0359C"/>
    <w:rsid w:val="00E037A9"/>
    <w:rsid w:val="00E068FE"/>
    <w:rsid w:val="00E10BE7"/>
    <w:rsid w:val="00E11BE6"/>
    <w:rsid w:val="00E25520"/>
    <w:rsid w:val="00E31E9A"/>
    <w:rsid w:val="00E328BB"/>
    <w:rsid w:val="00E41CDF"/>
    <w:rsid w:val="00E669E3"/>
    <w:rsid w:val="00E81F75"/>
    <w:rsid w:val="00E8223C"/>
    <w:rsid w:val="00E84A2C"/>
    <w:rsid w:val="00E96599"/>
    <w:rsid w:val="00EA543A"/>
    <w:rsid w:val="00EA5D77"/>
    <w:rsid w:val="00EB0BEC"/>
    <w:rsid w:val="00EB3CA9"/>
    <w:rsid w:val="00EC0447"/>
    <w:rsid w:val="00EC34F5"/>
    <w:rsid w:val="00ED61BB"/>
    <w:rsid w:val="00ED6968"/>
    <w:rsid w:val="00EF6823"/>
    <w:rsid w:val="00EF7411"/>
    <w:rsid w:val="00F14672"/>
    <w:rsid w:val="00F20CB3"/>
    <w:rsid w:val="00F260C1"/>
    <w:rsid w:val="00F50753"/>
    <w:rsid w:val="00F5377B"/>
    <w:rsid w:val="00F54254"/>
    <w:rsid w:val="00F664B1"/>
    <w:rsid w:val="00F75959"/>
    <w:rsid w:val="00F760D8"/>
    <w:rsid w:val="00F84D46"/>
    <w:rsid w:val="00FA1BF4"/>
    <w:rsid w:val="00FB7335"/>
    <w:rsid w:val="00FC0138"/>
    <w:rsid w:val="00FC1D23"/>
    <w:rsid w:val="00FC6D9C"/>
    <w:rsid w:val="00FE4521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BB344"/>
  <w15:docId w15:val="{17F68304-97A1-493E-AD50-A2CE1B4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5DAD"/>
    <w:pPr>
      <w:spacing w:after="0" w:line="240" w:lineRule="auto"/>
    </w:pPr>
  </w:style>
  <w:style w:type="paragraph" w:customStyle="1" w:styleId="Default">
    <w:name w:val="Default"/>
    <w:rsid w:val="0037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75E4F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19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9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81E9C8-2BF3-4086-95C2-8D0546738016}"/>
</file>

<file path=customXml/itemProps2.xml><?xml version="1.0" encoding="utf-8"?>
<ds:datastoreItem xmlns:ds="http://schemas.openxmlformats.org/officeDocument/2006/customXml" ds:itemID="{635C19E4-62F3-4549-B1A7-BC9B4CD9F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36360-09BF-4A95-88B6-41CFF89DEB45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8E299269-1421-4023-8145-0BF8EFAE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3229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2</cp:revision>
  <dcterms:created xsi:type="dcterms:W3CDTF">2019-11-17T12:33:00Z</dcterms:created>
  <dcterms:modified xsi:type="dcterms:W3CDTF">2019-11-17T12:33:00Z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